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FF" w:rsidRPr="00E7525E" w:rsidRDefault="00AF36FF" w:rsidP="00AF36FF">
      <w:pPr>
        <w:spacing w:after="0"/>
        <w:jc w:val="center"/>
        <w:rPr>
          <w:rFonts w:ascii="Times New Roman" w:hAnsi="Times New Roman" w:cs="Times New Roman"/>
          <w:sz w:val="28"/>
          <w:szCs w:val="28"/>
        </w:rPr>
      </w:pPr>
      <w:r w:rsidRPr="00E7525E">
        <w:rPr>
          <w:rFonts w:ascii="Times New Roman" w:hAnsi="Times New Roman" w:cs="Times New Roman"/>
          <w:sz w:val="28"/>
          <w:szCs w:val="28"/>
        </w:rPr>
        <w:t>Совет депутатов</w:t>
      </w:r>
    </w:p>
    <w:p w:rsidR="00AF36FF" w:rsidRPr="00E7525E" w:rsidRDefault="00AF36FF" w:rsidP="00AF36FF">
      <w:pPr>
        <w:spacing w:after="0"/>
        <w:jc w:val="center"/>
        <w:rPr>
          <w:rFonts w:ascii="Times New Roman" w:hAnsi="Times New Roman" w:cs="Times New Roman"/>
          <w:sz w:val="28"/>
          <w:szCs w:val="28"/>
        </w:rPr>
      </w:pPr>
      <w:r w:rsidRPr="00E7525E">
        <w:rPr>
          <w:rFonts w:ascii="Times New Roman" w:hAnsi="Times New Roman" w:cs="Times New Roman"/>
          <w:sz w:val="28"/>
          <w:szCs w:val="28"/>
        </w:rPr>
        <w:t>Баклушевского сельсовета</w:t>
      </w:r>
    </w:p>
    <w:p w:rsidR="00AF36FF" w:rsidRPr="00E7525E" w:rsidRDefault="00AF36FF" w:rsidP="00AF36FF">
      <w:pPr>
        <w:spacing w:after="0"/>
        <w:jc w:val="center"/>
        <w:rPr>
          <w:rFonts w:ascii="Times New Roman" w:hAnsi="Times New Roman" w:cs="Times New Roman"/>
          <w:sz w:val="28"/>
          <w:szCs w:val="28"/>
        </w:rPr>
      </w:pPr>
      <w:r w:rsidRPr="00E7525E">
        <w:rPr>
          <w:rFonts w:ascii="Times New Roman" w:hAnsi="Times New Roman" w:cs="Times New Roman"/>
          <w:sz w:val="28"/>
          <w:szCs w:val="28"/>
        </w:rPr>
        <w:t>Доволенского района Новосибирской области</w:t>
      </w:r>
    </w:p>
    <w:p w:rsidR="00AF36FF" w:rsidRPr="00E7525E" w:rsidRDefault="00AF36FF" w:rsidP="00AF36FF">
      <w:pPr>
        <w:spacing w:after="0"/>
        <w:jc w:val="center"/>
        <w:rPr>
          <w:rFonts w:ascii="Times New Roman" w:hAnsi="Times New Roman" w:cs="Times New Roman"/>
          <w:sz w:val="28"/>
          <w:szCs w:val="28"/>
        </w:rPr>
      </w:pPr>
      <w:r w:rsidRPr="00E7525E">
        <w:rPr>
          <w:rFonts w:ascii="Times New Roman" w:hAnsi="Times New Roman" w:cs="Times New Roman"/>
          <w:sz w:val="28"/>
          <w:szCs w:val="28"/>
        </w:rPr>
        <w:t xml:space="preserve">РЕШЕНИЕ </w:t>
      </w:r>
    </w:p>
    <w:p w:rsidR="00AF36FF" w:rsidRPr="00E7525E" w:rsidRDefault="00AF36FF" w:rsidP="00AF36FF">
      <w:pPr>
        <w:spacing w:after="0"/>
        <w:jc w:val="center"/>
        <w:rPr>
          <w:rFonts w:ascii="Times New Roman" w:hAnsi="Times New Roman" w:cs="Times New Roman"/>
          <w:sz w:val="28"/>
          <w:szCs w:val="28"/>
        </w:rPr>
      </w:pPr>
    </w:p>
    <w:p w:rsidR="00AF36FF" w:rsidRPr="00E7525E" w:rsidRDefault="00AF36FF" w:rsidP="00AF36FF">
      <w:pPr>
        <w:spacing w:after="0"/>
        <w:jc w:val="center"/>
        <w:rPr>
          <w:rFonts w:ascii="Times New Roman" w:hAnsi="Times New Roman" w:cs="Times New Roman"/>
          <w:sz w:val="28"/>
          <w:szCs w:val="28"/>
        </w:rPr>
      </w:pPr>
      <w:r>
        <w:rPr>
          <w:rFonts w:ascii="Times New Roman" w:hAnsi="Times New Roman" w:cs="Times New Roman"/>
          <w:sz w:val="28"/>
          <w:szCs w:val="28"/>
        </w:rPr>
        <w:t>Тридцатой</w:t>
      </w:r>
      <w:r w:rsidRPr="00E7525E">
        <w:rPr>
          <w:rFonts w:ascii="Times New Roman" w:hAnsi="Times New Roman" w:cs="Times New Roman"/>
          <w:sz w:val="28"/>
          <w:szCs w:val="28"/>
        </w:rPr>
        <w:t xml:space="preserve"> сессии пятого созыва</w:t>
      </w:r>
    </w:p>
    <w:p w:rsidR="00AF36FF" w:rsidRPr="00E7525E" w:rsidRDefault="00AF36FF" w:rsidP="00AF36FF">
      <w:pPr>
        <w:pStyle w:val="a5"/>
        <w:spacing w:before="0" w:beforeAutospacing="0" w:after="0" w:afterAutospacing="0"/>
        <w:rPr>
          <w:color w:val="000000"/>
          <w:sz w:val="28"/>
          <w:szCs w:val="28"/>
        </w:rPr>
      </w:pPr>
    </w:p>
    <w:p w:rsidR="00AF36FF" w:rsidRPr="00E7525E" w:rsidRDefault="00AF36FF" w:rsidP="00AF36FF">
      <w:pPr>
        <w:pStyle w:val="a5"/>
        <w:spacing w:before="0" w:beforeAutospacing="0" w:after="0" w:afterAutospacing="0"/>
        <w:rPr>
          <w:sz w:val="28"/>
          <w:szCs w:val="28"/>
        </w:rPr>
      </w:pPr>
      <w:r w:rsidRPr="00E7525E">
        <w:rPr>
          <w:color w:val="000000"/>
          <w:sz w:val="28"/>
          <w:szCs w:val="28"/>
        </w:rPr>
        <w:t>от 2</w:t>
      </w:r>
      <w:r>
        <w:rPr>
          <w:color w:val="000000"/>
          <w:sz w:val="28"/>
          <w:szCs w:val="28"/>
        </w:rPr>
        <w:t>1</w:t>
      </w:r>
      <w:r w:rsidRPr="00E7525E">
        <w:rPr>
          <w:color w:val="000000"/>
          <w:sz w:val="28"/>
          <w:szCs w:val="28"/>
        </w:rPr>
        <w:t>.1</w:t>
      </w:r>
      <w:r>
        <w:rPr>
          <w:color w:val="000000"/>
          <w:sz w:val="28"/>
          <w:szCs w:val="28"/>
        </w:rPr>
        <w:t>2</w:t>
      </w:r>
      <w:r w:rsidRPr="00E7525E">
        <w:rPr>
          <w:color w:val="000000"/>
          <w:sz w:val="28"/>
          <w:szCs w:val="28"/>
        </w:rPr>
        <w:t>.2018 г.                                    с. Баклуши                                        № 112</w:t>
      </w:r>
    </w:p>
    <w:p w:rsidR="00AF36FF" w:rsidRPr="00E7525E" w:rsidRDefault="00AF36FF" w:rsidP="00AF36FF">
      <w:pPr>
        <w:spacing w:after="0"/>
        <w:rPr>
          <w:rFonts w:ascii="Times New Roman" w:hAnsi="Times New Roman" w:cs="Times New Roman"/>
          <w:sz w:val="28"/>
          <w:szCs w:val="28"/>
        </w:rPr>
      </w:pPr>
    </w:p>
    <w:p w:rsidR="00AF36FF" w:rsidRPr="00E7525E" w:rsidRDefault="00AF36FF" w:rsidP="00AF36FF">
      <w:pPr>
        <w:spacing w:after="0"/>
        <w:jc w:val="center"/>
        <w:rPr>
          <w:rFonts w:ascii="Times New Roman" w:hAnsi="Times New Roman" w:cs="Times New Roman"/>
          <w:sz w:val="28"/>
          <w:szCs w:val="28"/>
        </w:rPr>
      </w:pPr>
    </w:p>
    <w:p w:rsidR="00AF36FF" w:rsidRPr="00E7525E" w:rsidRDefault="00AF36FF" w:rsidP="00AF36FF">
      <w:pPr>
        <w:spacing w:after="0"/>
        <w:ind w:left="360"/>
        <w:jc w:val="center"/>
        <w:rPr>
          <w:rFonts w:ascii="Times New Roman" w:hAnsi="Times New Roman" w:cs="Times New Roman"/>
          <w:sz w:val="28"/>
          <w:szCs w:val="28"/>
        </w:rPr>
      </w:pPr>
      <w:r w:rsidRPr="00E7525E">
        <w:rPr>
          <w:rFonts w:ascii="Times New Roman" w:hAnsi="Times New Roman" w:cs="Times New Roman"/>
          <w:sz w:val="28"/>
          <w:szCs w:val="28"/>
        </w:rPr>
        <w:t>«О бюджете Баклушевского сельсовета Доволенского  района Новосибирской области на 2019 год и плановый период 2020 и 2021 годов»</w:t>
      </w:r>
    </w:p>
    <w:p w:rsidR="00AF36FF" w:rsidRPr="00E7525E" w:rsidRDefault="00AF36FF" w:rsidP="00AF36FF">
      <w:pPr>
        <w:spacing w:after="0"/>
        <w:ind w:left="360"/>
        <w:jc w:val="both"/>
        <w:rPr>
          <w:rFonts w:ascii="Times New Roman" w:hAnsi="Times New Roman" w:cs="Times New Roman"/>
          <w:sz w:val="28"/>
          <w:szCs w:val="28"/>
        </w:rPr>
      </w:pP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В соответствии с п.10 ст.35 Федерального закона Российской Федерации от 06.10.2003 г №131- ФЗ «Об общих принципах организации местного самоуправления в Российской Федерации, ст. 32, Устава Баклушевского сельсовета Доволенского района Новосибирской области, ст. 5 Положения «О бюджетном процессе в Баклушевском сельсовете Доволенского района Новосибирской области», утвержденного решением 9 сессии пятого созыва Совета депутатов Баклушевского сельсовета Доволенского района Новосибирской области 24.11.2016 №39  Совет депутатов Баклушевского сельсовета Доволенского района Новосибирской области РЕШИЛ:</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 Утвердить основные характеристики бюджета Баклушевского сельсовета Доволенского района Новосибирской области (далее – бюджет сельского поселения)  на 2019 год:</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 прогнозируемый общий объем доходов бюджета сельского поселения в сумме 8729840,00  руб., в том числе объем безвозмездных поступлений, 7295240,00  рублей, из них объем межбюджетных трансфертов, получаемых из других бюджетов бюджетной системы Российской Федерации, в сумме 7295240,00</w:t>
      </w:r>
      <w:r w:rsidRPr="00E7525E">
        <w:rPr>
          <w:rFonts w:ascii="Times New Roman" w:hAnsi="Times New Roman" w:cs="Times New Roman"/>
          <w:b/>
          <w:sz w:val="28"/>
          <w:szCs w:val="28"/>
        </w:rPr>
        <w:t xml:space="preserve"> </w:t>
      </w:r>
      <w:r w:rsidRPr="00E7525E">
        <w:rPr>
          <w:rFonts w:ascii="Times New Roman" w:hAnsi="Times New Roman" w:cs="Times New Roman"/>
          <w:sz w:val="28"/>
          <w:szCs w:val="28"/>
        </w:rPr>
        <w:t>рублей, в том числе объем субсидий, субвенций и иных межбюджетных трансфертов, имеющих целевое назначение , в сумме 147940,00 рублей;</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 общий объем расходов бюджета сельского поселения в сумме  8729840,00  рублей;</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3) дефицит (профицит) бюджета сельского поселения в сумме   0,00   рублей.</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 Утвердить основные характеристики бюджета сельского поселения на плановый период 2020 и 2021 годов:</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lastRenderedPageBreak/>
        <w:t xml:space="preserve">     1) прогнозируемый общий объем доходов бюджета сельского поселения на 2020 год в сумме 3981850,00  руб., в том числе объем безвозмездных поступлений в сумме 2540050,00  рублей, из них объем межбюджетных трансфертов, получаемых из других бюджетов бюджетной системы Российской Федерации, в сумме 2540050,00</w:t>
      </w:r>
      <w:r w:rsidRPr="00E7525E">
        <w:rPr>
          <w:rFonts w:ascii="Times New Roman" w:hAnsi="Times New Roman" w:cs="Times New Roman"/>
          <w:b/>
          <w:sz w:val="28"/>
          <w:szCs w:val="28"/>
        </w:rPr>
        <w:t xml:space="preserve"> </w:t>
      </w:r>
      <w:r w:rsidRPr="00E7525E">
        <w:rPr>
          <w:rFonts w:ascii="Times New Roman" w:hAnsi="Times New Roman" w:cs="Times New Roman"/>
          <w:sz w:val="28"/>
          <w:szCs w:val="28"/>
        </w:rPr>
        <w:t>рублей, в том числе объем субсидий, субвенций и иных межбюджетных трансфертов, имеющих целевое назначение , в сумме 147950,00 рублей; и на 2021 год в сумме 3911600,00  руб., в том числе объем безвозмездных поступлений в сумме 2410700,00  рублей, из них объем межбюджетных трансфертов, получаемых из других бюджетов бюджетной системы Российской Федерации, в сумме 2410700,00</w:t>
      </w:r>
      <w:r w:rsidRPr="00E7525E">
        <w:rPr>
          <w:rFonts w:ascii="Times New Roman" w:hAnsi="Times New Roman" w:cs="Times New Roman"/>
          <w:b/>
          <w:sz w:val="28"/>
          <w:szCs w:val="28"/>
        </w:rPr>
        <w:t xml:space="preserve"> </w:t>
      </w:r>
      <w:r w:rsidRPr="00E7525E">
        <w:rPr>
          <w:rFonts w:ascii="Times New Roman" w:hAnsi="Times New Roman" w:cs="Times New Roman"/>
          <w:sz w:val="28"/>
          <w:szCs w:val="28"/>
        </w:rPr>
        <w:t xml:space="preserve">рублей, в том числе объем субсидий, субвенций и иных межбюджетных трансфертов, имеющих целевое назначение , в сумме 149800,00 рублей;         </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 общий объем расходов бюджета сельского поселения на 2020 год в сумме 3981850,00  рублей, в том числе условно утвержденные расходы в сумме 99547,00 руб. и на 2021 год в сумме 3911600,00  рублей, в том числе условно утвержденные расходы в сумме 195580,00 руб.;</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3) дефицит (профицит) бюджета сельского поселения на 2020 год в сумме   0,00  рублей и на 2021 год в сумме   0,00  рублей.</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3.   Установить перечень главных администраторов доходов бюджета сельского поселения в 2019 году и плановом периоде 2020 и 2021 годов,  согласно приложению 1 к настоящему решению, в том числе:</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 перечень главных администраторов налоговых и неналоговых доходов  бюджета сельского поселения согласно таблице 1;</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 перечень главных администраторов  безвозмездных поступлений, согласно таблице 2.</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4. Установить перечень главных администраторов источников финансирования дефицита  бюджета сельского поселения в 2019 году и плановом периоде 2020 и 2021 годов, согласно приложению 2 к настоящему решению. </w:t>
      </w:r>
    </w:p>
    <w:p w:rsidR="00AF36FF" w:rsidRPr="00E7525E" w:rsidRDefault="00AF36FF" w:rsidP="00AF36FF">
      <w:pPr>
        <w:pStyle w:val="ConsPlusNormal"/>
        <w:ind w:firstLine="0"/>
        <w:jc w:val="both"/>
        <w:rPr>
          <w:rFonts w:ascii="Times New Roman" w:hAnsi="Times New Roman" w:cs="Times New Roman"/>
          <w:sz w:val="28"/>
          <w:szCs w:val="28"/>
        </w:rPr>
      </w:pPr>
      <w:r w:rsidRPr="00E7525E">
        <w:rPr>
          <w:rFonts w:ascii="Times New Roman" w:hAnsi="Times New Roman" w:cs="Times New Roman"/>
          <w:sz w:val="28"/>
          <w:szCs w:val="28"/>
        </w:rPr>
        <w:t xml:space="preserve">      5.  Установить, что доходы бюджета сельского поселения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w:t>
      </w:r>
      <w:hyperlink r:id="rId5" w:history="1">
        <w:r w:rsidRPr="00E7525E">
          <w:rPr>
            <w:rFonts w:ascii="Times New Roman" w:hAnsi="Times New Roman" w:cs="Times New Roman"/>
            <w:sz w:val="28"/>
            <w:szCs w:val="28"/>
          </w:rPr>
          <w:t>частью 1 статьи 1</w:t>
        </w:r>
      </w:hyperlink>
      <w:r w:rsidRPr="00E7525E">
        <w:rPr>
          <w:rFonts w:ascii="Times New Roman" w:hAnsi="Times New Roman" w:cs="Times New Roman"/>
          <w:sz w:val="28"/>
          <w:szCs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w:t>
      </w:r>
      <w:r w:rsidRPr="00E7525E">
        <w:rPr>
          <w:rFonts w:ascii="Times New Roman" w:hAnsi="Times New Roman" w:cs="Times New Roman"/>
          <w:sz w:val="28"/>
          <w:szCs w:val="28"/>
        </w:rPr>
        <w:lastRenderedPageBreak/>
        <w:t>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6.   Установить, что унитарные предприятия Баклушевского сельсовета Доволенского района Новосибирской области за использование муниципального имущества Баклушевского сельсовета Доволенского района Новосибирской области осуществляют перечисления в бюджет сельского поселения в размере 2% от прибыли, остающейся после уплаты налогов и иных обязательных платежей. Перечисление части прибыли в бюджет сельского поселения унитарными предприятиями Баклушевского сельсовета Доволенского района Новосибирской области  производятся  согласно положения «О порядке перечисления муниципальными унитарными предприятиями в бюджет муниципального образования части прибыли, остающейся после уплаты налогов и иных обязательных платежей», утвержденного решением 31 сессии (третьего созыва) Совета Депутатов Баклушевского сельсовета Доволенского района Новосибирской области от 25.11.2008г.</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7.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 группам и подгруппам видов расходов классификации расходов бюджетов:</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на 2019 год согласно таблице 1 приложения 3 к настоящему решению;</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на 2020 - 2021 годы согласно таблице 2 приложения 3 к настоящему решению.</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8. Утвердить ведомственную структуру расходов бюджета сельского поселения: </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на 2019 год согласно таблице 1 приложения 4 к настоящему решению;</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на 2020 – 2021 годы согласно таблице 2 приложения 4 к настоящему решению.</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9. 1) 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Баклушевского сельсовета Доволенского  района Новосибирской области, и в пределах бюджетных ассигнований, предусмотренных ведомственной структурой расходов бюджета сельского </w:t>
      </w:r>
      <w:r w:rsidRPr="00E7525E">
        <w:rPr>
          <w:rFonts w:ascii="Times New Roman" w:hAnsi="Times New Roman" w:cs="Times New Roman"/>
          <w:sz w:val="28"/>
          <w:szCs w:val="28"/>
        </w:rPr>
        <w:lastRenderedPageBreak/>
        <w:t xml:space="preserve">поселения на 2019 год и на плановый период 2020-2021 годов по соответствующим целевым статьям и виду расходов согласно приложению 4 к настоящему решению. </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Порядок предоставления указанных субсидий устанавливается Администрацией Баклушевского сельсовета Доволенского района Новосибирской области.</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 Утвердить объем и цели предоставления субсидии юридическим лицам, индивидуальным предпринимателям и физическим лицам – производителям товаров (работ, услуг) из бюджета сельского поселения на 2019год в сумме 55656,57 рублей, на 2020 год в сумме 55656,57 рублей, на 2021год в сумме 55656,57 рублей, в том числе:</w:t>
      </w:r>
    </w:p>
    <w:p w:rsidR="00AF36FF" w:rsidRPr="00E7525E" w:rsidRDefault="00AF36FF" w:rsidP="00AF36FF">
      <w:pPr>
        <w:spacing w:after="0"/>
        <w:jc w:val="both"/>
        <w:rPr>
          <w:rFonts w:ascii="Times New Roman" w:hAnsi="Times New Roman" w:cs="Times New Roman"/>
          <w:bCs/>
          <w:color w:val="000000"/>
          <w:sz w:val="28"/>
          <w:szCs w:val="28"/>
        </w:rPr>
      </w:pPr>
      <w:r w:rsidRPr="00E7525E">
        <w:rPr>
          <w:rFonts w:ascii="Times New Roman" w:hAnsi="Times New Roman" w:cs="Times New Roman"/>
          <w:bCs/>
          <w:color w:val="000000"/>
          <w:sz w:val="28"/>
          <w:szCs w:val="28"/>
        </w:rPr>
        <w:t>- на реализацию мероприятий по обеспечению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2019год -55100,00руб., на 2020год -55100,00руб., на 2021год -55100,00руб.</w:t>
      </w:r>
    </w:p>
    <w:p w:rsidR="00AF36FF" w:rsidRPr="00E7525E" w:rsidRDefault="00AF36FF" w:rsidP="00AF36FF">
      <w:pPr>
        <w:spacing w:after="0"/>
        <w:jc w:val="both"/>
        <w:rPr>
          <w:rFonts w:ascii="Times New Roman" w:hAnsi="Times New Roman" w:cs="Times New Roman"/>
          <w:bCs/>
          <w:color w:val="000000"/>
          <w:sz w:val="28"/>
          <w:szCs w:val="28"/>
        </w:rPr>
      </w:pPr>
      <w:r w:rsidRPr="00E7525E">
        <w:rPr>
          <w:rFonts w:ascii="Times New Roman" w:hAnsi="Times New Roman" w:cs="Times New Roman"/>
          <w:bCs/>
          <w:color w:val="000000"/>
          <w:sz w:val="28"/>
          <w:szCs w:val="28"/>
        </w:rPr>
        <w:t>- на софинансирование мероприятий по обеспечению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2019год -556,57руб., на 2020год -556,57руб., на 2021год -556,57руб.</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10. Установить, что органы местного самоуправления Баклушевского сельсовета Доволенского района Новосибирской области и муниципальные казенные учреждения Баклушевского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в размере 100% цены договора (муниципального контракта) - по договорам (муниципальным контрактам):</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а) о предоставлении услуг связи, услуг проживания в гостиницах;</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б) о подписке на печатные издания и об их приобретении;</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в) об обучении на курсах повышения квалификации;</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г)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д) страхования;</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ж) аренды;</w:t>
      </w:r>
    </w:p>
    <w:p w:rsidR="00AF36FF" w:rsidRPr="00E7525E" w:rsidRDefault="00AF36FF" w:rsidP="00AF36FF">
      <w:pPr>
        <w:pStyle w:val="ConsPlusNormal"/>
        <w:ind w:firstLine="0"/>
        <w:jc w:val="both"/>
        <w:rPr>
          <w:rFonts w:ascii="Times New Roman" w:hAnsi="Times New Roman" w:cs="Times New Roman"/>
          <w:sz w:val="28"/>
          <w:szCs w:val="28"/>
        </w:rPr>
      </w:pPr>
      <w:r w:rsidRPr="00E7525E">
        <w:rPr>
          <w:rFonts w:ascii="Times New Roman" w:hAnsi="Times New Roman" w:cs="Times New Roman"/>
          <w:sz w:val="28"/>
          <w:szCs w:val="28"/>
        </w:rPr>
        <w:t xml:space="preserve">з) об оплате услуг по зачислению денежных средств (социальных выплат) на </w:t>
      </w:r>
      <w:r w:rsidRPr="00E7525E">
        <w:rPr>
          <w:rFonts w:ascii="Times New Roman" w:hAnsi="Times New Roman" w:cs="Times New Roman"/>
          <w:sz w:val="28"/>
          <w:szCs w:val="28"/>
        </w:rPr>
        <w:lastRenderedPageBreak/>
        <w:t>счета физических лиц;</w:t>
      </w:r>
    </w:p>
    <w:p w:rsidR="00AF36FF" w:rsidRPr="00E7525E" w:rsidRDefault="00AF36FF" w:rsidP="00AF36FF">
      <w:pPr>
        <w:pStyle w:val="ConsPlusNormal"/>
        <w:ind w:firstLine="0"/>
        <w:jc w:val="both"/>
        <w:rPr>
          <w:rFonts w:ascii="Times New Roman" w:hAnsi="Times New Roman" w:cs="Times New Roman"/>
          <w:sz w:val="28"/>
          <w:szCs w:val="28"/>
        </w:rPr>
      </w:pPr>
      <w:r w:rsidRPr="00E7525E">
        <w:rPr>
          <w:rFonts w:ascii="Times New Roman" w:hAnsi="Times New Roman" w:cs="Times New Roman"/>
          <w:sz w:val="28"/>
          <w:szCs w:val="28"/>
        </w:rPr>
        <w:t>и) об оплате нотариальных действий и иных услуг, оказываемых при осуществлении нотариальных действий;</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в размере 90%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в размере 100% цены договора (муниципального контракта) по распоряжению администрации Баклушевского сельсовета Доволенского района Новосибирской области.</w:t>
      </w:r>
    </w:p>
    <w:p w:rsidR="00AF36FF" w:rsidRPr="00E7525E" w:rsidRDefault="00AF36FF" w:rsidP="00AF36FF">
      <w:pPr>
        <w:spacing w:after="0"/>
        <w:ind w:firstLine="708"/>
        <w:jc w:val="both"/>
        <w:rPr>
          <w:rFonts w:ascii="Times New Roman" w:hAnsi="Times New Roman" w:cs="Times New Roman"/>
          <w:sz w:val="28"/>
          <w:szCs w:val="28"/>
        </w:rPr>
      </w:pPr>
      <w:r w:rsidRPr="00E7525E">
        <w:rPr>
          <w:rFonts w:ascii="Times New Roman" w:hAnsi="Times New Roman" w:cs="Times New Roman"/>
          <w:sz w:val="28"/>
          <w:szCs w:val="28"/>
        </w:rPr>
        <w:t xml:space="preserve">      11. 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Баклушевского сельсовета Доволенского района Новосибирской области, устанавливающих распределение межбюджетных трансфертов для Баклушевского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Баклушевского сельсовета Доволенского района Новосибирской области после принятия соответствующего закона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Баклушевского сельсовета Доволенского района Новосибирской области. </w:t>
      </w:r>
    </w:p>
    <w:p w:rsidR="00AF36FF" w:rsidRPr="00E7525E" w:rsidRDefault="00AF36FF" w:rsidP="00AF36FF">
      <w:pPr>
        <w:spacing w:after="0"/>
        <w:ind w:firstLine="708"/>
        <w:jc w:val="both"/>
        <w:rPr>
          <w:rFonts w:ascii="Times New Roman" w:hAnsi="Times New Roman" w:cs="Times New Roman"/>
          <w:sz w:val="28"/>
          <w:szCs w:val="28"/>
        </w:rPr>
      </w:pPr>
      <w:r w:rsidRPr="00E7525E">
        <w:rPr>
          <w:rFonts w:ascii="Times New Roman" w:hAnsi="Times New Roman" w:cs="Times New Roman"/>
          <w:sz w:val="28"/>
          <w:szCs w:val="28"/>
        </w:rPr>
        <w:t>Установить, что при отсутствии нормативного правового акта Баклушевского сельсовета Доволенского района Новосибирской области, регламентирующего порядок исполнения расходного обязательства Баклушевского сельсовета Доволенского района Новосибирской области, санкционирование оплаты денежных обязательств осуществляется администрацией Баклушевского сельсовета Доволенского района Новосибирской области после принятия соответствующего нормативного правового акта Баклушевского сельсовета Доволенского района Новосибирской области.</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12. Установить, что доля финансирования за счет средств бюджета сельского поселения расходных обязательств, в целях софинансирования которых предоставляются средства федерального, областного бюджета определяются в соответствии с федеральным законодательством, </w:t>
      </w:r>
      <w:r w:rsidRPr="00E7525E">
        <w:rPr>
          <w:rFonts w:ascii="Times New Roman" w:hAnsi="Times New Roman" w:cs="Times New Roman"/>
          <w:sz w:val="28"/>
          <w:szCs w:val="28"/>
        </w:rPr>
        <w:lastRenderedPageBreak/>
        <w:t>законодательством Новосибирской области, а также соглашениями, заключенными между администрацией Доволенского района Новосибирской области и Администрацией Баклушевского сельсовета Доволенского района Новосибирской области.</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14. 1) Утвердить объем бюджетных ассигнований муниципального дорожного фонда Баклушевского сельсовета Доволенского района Новосибирской области:</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на 2019 год в сумме 660400,00 руб.</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на 2020 год в сумме  627200,00 руб., на 2021 год в сумме 644100,00 руб.</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 Источники образования и порядок использования средств муниципального дорожного фонда Доволенского района Новосибирской области определяются в соответствии с Положением «О муниципальном дорожном фонде Баклушевского сельсовета Доволенского района Новосибирской области», утвержденным решением 37 сессии Совета депутатов Баклушевского сельсовета Доволенского района Новосибирской области от 28.05.2014года</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15. Утвердить объем иных межбюджетных трансфертов, предоставляемых бюджету муниципального Доволенского района из бюджета сельского поселения в 2019 году в сумме 30 000рублей, в 2020 году в сумме 30 000,00рублей, в 2021 году в сумме 30 000,00рублей.</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Утвердить цели предоставления и распределения иных межбюджетных трансфертов из местного бюджета:</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-передача полномочий по осуществлению внешнего муниципального финансового контроля согласно решения четырнадцатой сессии четвертого созыва Совета депутатов Баклушевского сельсовета Доволенского района Новосибирской области принятого 26.09.2011года  </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16.  Установить источники финансирования дефицита бюджета сельского поселения</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на 2019 год согласно таблице 1 приложения 5 к настоящему решению;</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на 2020 - 2021 годы согласно таблице 2 приложения 5 к настоящему решению.</w:t>
      </w:r>
    </w:p>
    <w:p w:rsidR="00AF36FF" w:rsidRPr="00E7525E" w:rsidRDefault="00AF36FF" w:rsidP="00AF36FF">
      <w:pPr>
        <w:pStyle w:val="1"/>
        <w:autoSpaceDE w:val="0"/>
        <w:autoSpaceDN w:val="0"/>
        <w:adjustRightInd w:val="0"/>
        <w:spacing w:after="0" w:line="240" w:lineRule="auto"/>
        <w:ind w:left="0"/>
        <w:jc w:val="both"/>
        <w:rPr>
          <w:rFonts w:ascii="Times New Roman" w:hAnsi="Times New Roman"/>
          <w:sz w:val="28"/>
          <w:szCs w:val="28"/>
        </w:rPr>
      </w:pPr>
      <w:r w:rsidRPr="00E7525E">
        <w:rPr>
          <w:rFonts w:ascii="Times New Roman" w:hAnsi="Times New Roman"/>
          <w:sz w:val="28"/>
          <w:szCs w:val="28"/>
        </w:rPr>
        <w:t xml:space="preserve">       17. Установить верхний предел муниципального внутреннего долга Баклушевского сельсовета Доволенского района Новосибирской области на 1 января 2020 года в сумме 0,00 руб., в том числе</w:t>
      </w:r>
      <w:r w:rsidRPr="00E7525E">
        <w:rPr>
          <w:rFonts w:ascii="Times New Roman" w:hAnsi="Times New Roman"/>
          <w:color w:val="993300"/>
          <w:sz w:val="28"/>
          <w:szCs w:val="28"/>
        </w:rPr>
        <w:t xml:space="preserve"> </w:t>
      </w:r>
      <w:r w:rsidRPr="00E7525E">
        <w:rPr>
          <w:rFonts w:ascii="Times New Roman" w:hAnsi="Times New Roman"/>
          <w:sz w:val="28"/>
          <w:szCs w:val="28"/>
        </w:rPr>
        <w:t>верхний предел долга по муниципальным гарантиям Баклушевского сельсовета Доволенского района Новосибирской области в сумме 0,00 руб., на 1 января 2021 года в сумме 0,00 руб., в том числе верхний предел долга по муниципальным гарантиям Баклушевского сельсовета Доволенского района Новосибирской области в сумме 0,00 руб</w:t>
      </w:r>
      <w:r>
        <w:rPr>
          <w:rFonts w:ascii="Times New Roman" w:hAnsi="Times New Roman"/>
          <w:sz w:val="28"/>
          <w:szCs w:val="28"/>
        </w:rPr>
        <w:t>.</w:t>
      </w:r>
      <w:r w:rsidRPr="00E7525E">
        <w:rPr>
          <w:rFonts w:ascii="Times New Roman" w:hAnsi="Times New Roman"/>
          <w:sz w:val="28"/>
          <w:szCs w:val="28"/>
        </w:rPr>
        <w:t xml:space="preserve">, на 1 января 2021 года в сумме 0,00 руб., в том числе верхний </w:t>
      </w:r>
      <w:r w:rsidRPr="00E7525E">
        <w:rPr>
          <w:rFonts w:ascii="Times New Roman" w:hAnsi="Times New Roman"/>
          <w:sz w:val="28"/>
          <w:szCs w:val="28"/>
        </w:rPr>
        <w:lastRenderedPageBreak/>
        <w:t xml:space="preserve">предел долга по муниципальным гарантиям Баклушевского сельсовета Доволенского района Новосибирской области в сумме 0,00 руб. </w:t>
      </w:r>
    </w:p>
    <w:p w:rsidR="00AF36FF" w:rsidRPr="00E7525E" w:rsidRDefault="00AF36FF" w:rsidP="00AF36FF">
      <w:pPr>
        <w:spacing w:after="0"/>
        <w:jc w:val="both"/>
        <w:rPr>
          <w:rFonts w:ascii="Times New Roman" w:hAnsi="Times New Roman" w:cs="Times New Roman"/>
          <w:color w:val="993300"/>
          <w:sz w:val="28"/>
          <w:szCs w:val="28"/>
        </w:rPr>
      </w:pPr>
      <w:r w:rsidRPr="00E7525E">
        <w:rPr>
          <w:rFonts w:ascii="Times New Roman" w:hAnsi="Times New Roman" w:cs="Times New Roman"/>
          <w:sz w:val="28"/>
          <w:szCs w:val="28"/>
        </w:rPr>
        <w:t xml:space="preserve">     Установить предельный объем муниципального внутреннего долга Баклушевского сельсовета Доволенского района Новосибирской области на 2019 года в сумме 0,00 руб.</w:t>
      </w:r>
      <w:r w:rsidRPr="00E7525E">
        <w:rPr>
          <w:rFonts w:ascii="Times New Roman" w:hAnsi="Times New Roman" w:cs="Times New Roman"/>
          <w:color w:val="993300"/>
          <w:sz w:val="28"/>
          <w:szCs w:val="28"/>
        </w:rPr>
        <w:t>,</w:t>
      </w:r>
      <w:r w:rsidRPr="00E7525E">
        <w:rPr>
          <w:rFonts w:ascii="Times New Roman" w:hAnsi="Times New Roman" w:cs="Times New Roman"/>
          <w:sz w:val="28"/>
          <w:szCs w:val="28"/>
        </w:rPr>
        <w:t xml:space="preserve"> на  2020 год в сумме 0,00  руб., на  2021 год в сумме 0,00  руб</w:t>
      </w:r>
      <w:r w:rsidRPr="00E7525E">
        <w:rPr>
          <w:rFonts w:ascii="Times New Roman" w:hAnsi="Times New Roman" w:cs="Times New Roman"/>
          <w:color w:val="993300"/>
          <w:sz w:val="28"/>
          <w:szCs w:val="28"/>
        </w:rPr>
        <w:t>.</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18. Установить, что остатки средств бюджета сельского поселения на начало текущего финансового года </w:t>
      </w:r>
      <w:r w:rsidRPr="00E7525E">
        <w:rPr>
          <w:rFonts w:ascii="Times New Roman" w:hAnsi="Times New Roman" w:cs="Times New Roman"/>
          <w:iCs/>
          <w:sz w:val="28"/>
          <w:szCs w:val="28"/>
        </w:rPr>
        <w:t xml:space="preserve">в объеме, не превышающем сумму остатка неиспользованных бюджетных ассигнований на оплату заключенных от имени </w:t>
      </w:r>
      <w:r w:rsidRPr="00E7525E">
        <w:rPr>
          <w:rFonts w:ascii="Times New Roman" w:hAnsi="Times New Roman" w:cs="Times New Roman"/>
          <w:sz w:val="28"/>
          <w:szCs w:val="28"/>
        </w:rPr>
        <w:t>Баклушевского сельсовета</w:t>
      </w:r>
      <w:r w:rsidRPr="00E7525E">
        <w:rPr>
          <w:rFonts w:ascii="Times New Roman" w:hAnsi="Times New Roman" w:cs="Times New Roman"/>
          <w:iCs/>
          <w:sz w:val="28"/>
          <w:szCs w:val="28"/>
        </w:rPr>
        <w:t xml:space="preserve">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19.  Установить в соответствии с </w:t>
      </w:r>
      <w:hyperlink r:id="rId6" w:history="1">
        <w:r w:rsidRPr="00E7525E">
          <w:rPr>
            <w:rFonts w:ascii="Times New Roman" w:hAnsi="Times New Roman" w:cs="Times New Roman"/>
            <w:sz w:val="28"/>
            <w:szCs w:val="28"/>
          </w:rPr>
          <w:t>пунктом 8 статьи 217</w:t>
        </w:r>
      </w:hyperlink>
      <w:r w:rsidRPr="00E7525E">
        <w:rPr>
          <w:rFonts w:ascii="Times New Roman" w:hAnsi="Times New Roman" w:cs="Times New Roman"/>
          <w:sz w:val="28"/>
          <w:szCs w:val="28"/>
        </w:rPr>
        <w:t xml:space="preserve"> Бюджетного кодекса Российской Федерации следующие основания для внесения в 2019 году изменений в показатели сводной бюджетной росписи бюджета сельского поселения, связанные с особенностями исполнения бюджета сельского поселения:</w:t>
      </w:r>
    </w:p>
    <w:p w:rsidR="00AF36FF" w:rsidRPr="00E7525E" w:rsidRDefault="00AF36FF" w:rsidP="00AF36FF">
      <w:pPr>
        <w:widowControl w:val="0"/>
        <w:autoSpaceDE w:val="0"/>
        <w:autoSpaceDN w:val="0"/>
        <w:adjustRightInd w:val="0"/>
        <w:spacing w:after="0"/>
        <w:ind w:firstLine="709"/>
        <w:jc w:val="both"/>
        <w:rPr>
          <w:rFonts w:ascii="Times New Roman" w:hAnsi="Times New Roman" w:cs="Times New Roman"/>
          <w:sz w:val="28"/>
          <w:szCs w:val="28"/>
        </w:rPr>
      </w:pPr>
      <w:r w:rsidRPr="00E7525E">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AF36FF" w:rsidRPr="00E7525E" w:rsidRDefault="00AF36FF" w:rsidP="00AF36FF">
      <w:pPr>
        <w:widowControl w:val="0"/>
        <w:autoSpaceDE w:val="0"/>
        <w:autoSpaceDN w:val="0"/>
        <w:adjustRightInd w:val="0"/>
        <w:spacing w:after="0"/>
        <w:ind w:firstLine="709"/>
        <w:jc w:val="both"/>
        <w:rPr>
          <w:rFonts w:ascii="Times New Roman" w:hAnsi="Times New Roman" w:cs="Times New Roman"/>
          <w:sz w:val="28"/>
          <w:szCs w:val="28"/>
        </w:rPr>
      </w:pPr>
      <w:r w:rsidRPr="00E7525E">
        <w:rPr>
          <w:rFonts w:ascii="Times New Roman" w:hAnsi="Times New Roman" w:cs="Times New Roman"/>
          <w:sz w:val="28"/>
          <w:szCs w:val="28"/>
          <w:lang w:eastAsia="en-US"/>
        </w:rPr>
        <w:t>2) </w:t>
      </w:r>
      <w:r w:rsidRPr="00E7525E">
        <w:rPr>
          <w:rFonts w:ascii="Times New Roman" w:eastAsia="Calibri" w:hAnsi="Times New Roman" w:cs="Times New Roman"/>
          <w:sz w:val="28"/>
          <w:szCs w:val="28"/>
          <w:lang w:eastAsia="en-US"/>
        </w:rPr>
        <w:t xml:space="preserve"> изменение бюджетной классификации расходов бюджета без изменения целевого направления расходования бюджетных средств </w:t>
      </w:r>
      <w:r w:rsidRPr="00E7525E">
        <w:rPr>
          <w:rFonts w:ascii="Times New Roman" w:eastAsia="Calibri" w:hAnsi="Times New Roman" w:cs="Times New Roman"/>
          <w:bCs/>
          <w:iCs/>
          <w:sz w:val="28"/>
          <w:szCs w:val="28"/>
          <w:lang w:eastAsia="en-US"/>
        </w:rPr>
        <w:t>при изменении установленного порядка применения бюджетной классификации,</w:t>
      </w:r>
      <w:r w:rsidRPr="00E7525E">
        <w:rPr>
          <w:rFonts w:ascii="Times New Roman" w:hAnsi="Times New Roman" w:cs="Times New Roman"/>
          <w:sz w:val="28"/>
          <w:szCs w:val="28"/>
        </w:rPr>
        <w:t xml:space="preserve"> установленного Министерством финансов Российской Федерации и Министерством финансов и налоговой политики Новосибирской области;</w:t>
      </w:r>
    </w:p>
    <w:p w:rsidR="00AF36FF" w:rsidRPr="00E7525E" w:rsidRDefault="00AF36FF" w:rsidP="00AF36FF">
      <w:pPr>
        <w:widowControl w:val="0"/>
        <w:autoSpaceDE w:val="0"/>
        <w:autoSpaceDN w:val="0"/>
        <w:adjustRightInd w:val="0"/>
        <w:spacing w:after="0"/>
        <w:ind w:firstLine="567"/>
        <w:jc w:val="both"/>
        <w:rPr>
          <w:rFonts w:ascii="Times New Roman" w:eastAsia="Calibri" w:hAnsi="Times New Roman" w:cs="Times New Roman"/>
          <w:sz w:val="28"/>
          <w:szCs w:val="28"/>
          <w:lang w:eastAsia="en-US"/>
        </w:rPr>
      </w:pPr>
      <w:r w:rsidRPr="00E7525E">
        <w:rPr>
          <w:rFonts w:ascii="Times New Roman" w:eastAsia="Calibri" w:hAnsi="Times New Roman" w:cs="Times New Roman"/>
          <w:sz w:val="28"/>
          <w:szCs w:val="28"/>
          <w:lang w:eastAsia="en-US"/>
        </w:rPr>
        <w:t>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AF36FF" w:rsidRPr="00E7525E" w:rsidRDefault="00AF36FF" w:rsidP="00AF36FF">
      <w:pPr>
        <w:pStyle w:val="ConsPlusNormal"/>
        <w:ind w:firstLine="0"/>
        <w:jc w:val="both"/>
        <w:rPr>
          <w:rFonts w:ascii="Times New Roman" w:hAnsi="Times New Roman" w:cs="Times New Roman"/>
          <w:sz w:val="28"/>
          <w:szCs w:val="28"/>
        </w:rPr>
      </w:pPr>
      <w:r w:rsidRPr="00E7525E">
        <w:rPr>
          <w:rFonts w:ascii="Times New Roman" w:eastAsia="Calibri" w:hAnsi="Times New Roman" w:cs="Times New Roman"/>
          <w:sz w:val="28"/>
          <w:szCs w:val="28"/>
          <w:lang w:eastAsia="en-US"/>
        </w:rPr>
        <w:t xml:space="preserve">       4)</w:t>
      </w:r>
      <w:r w:rsidRPr="00E7525E">
        <w:rPr>
          <w:rFonts w:ascii="Times New Roman" w:hAnsi="Times New Roman" w:cs="Times New Roman"/>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w:t>
      </w:r>
      <w:r w:rsidRPr="00E7525E">
        <w:rPr>
          <w:rFonts w:ascii="Times New Roman" w:hAnsi="Times New Roman" w:cs="Times New Roman"/>
          <w:sz w:val="28"/>
          <w:szCs w:val="28"/>
        </w:rPr>
        <w:lastRenderedPageBreak/>
        <w:t>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 средства бюджета сельского поселения;</w:t>
      </w:r>
    </w:p>
    <w:p w:rsidR="00AF36FF" w:rsidRPr="00E7525E" w:rsidRDefault="00AF36FF" w:rsidP="00AF36FF">
      <w:pPr>
        <w:pStyle w:val="ConsPlusNormal"/>
        <w:ind w:firstLine="0"/>
        <w:jc w:val="both"/>
        <w:rPr>
          <w:rFonts w:ascii="Times New Roman" w:hAnsi="Times New Roman" w:cs="Times New Roman"/>
          <w:sz w:val="28"/>
          <w:szCs w:val="28"/>
        </w:rPr>
      </w:pPr>
      <w:r w:rsidRPr="00E7525E">
        <w:rPr>
          <w:rFonts w:ascii="Times New Roman" w:hAnsi="Times New Roman" w:cs="Times New Roman"/>
          <w:iCs/>
          <w:sz w:val="28"/>
          <w:szCs w:val="28"/>
          <w:lang w:eastAsia="en-US"/>
        </w:rPr>
        <w:t xml:space="preserve">      5) </w:t>
      </w:r>
      <w:r w:rsidRPr="00E7525E">
        <w:rPr>
          <w:rFonts w:ascii="Times New Roman" w:hAnsi="Times New Roman" w:cs="Times New Roman"/>
          <w:sz w:val="28"/>
          <w:szCs w:val="28"/>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AF36FF" w:rsidRPr="00E7525E" w:rsidRDefault="00AF36FF" w:rsidP="00AF36FF">
      <w:pPr>
        <w:pStyle w:val="ConsPlusNormal"/>
        <w:ind w:firstLine="0"/>
        <w:jc w:val="both"/>
        <w:rPr>
          <w:rFonts w:ascii="Times New Roman" w:hAnsi="Times New Roman" w:cs="Times New Roman"/>
          <w:iCs/>
          <w:sz w:val="28"/>
          <w:szCs w:val="28"/>
          <w:lang w:eastAsia="en-US"/>
        </w:rPr>
      </w:pPr>
      <w:r w:rsidRPr="00E7525E">
        <w:rPr>
          <w:rFonts w:ascii="Times New Roman" w:hAnsi="Times New Roman" w:cs="Times New Roman"/>
          <w:iCs/>
          <w:sz w:val="28"/>
          <w:szCs w:val="28"/>
          <w:lang w:eastAsia="en-US"/>
        </w:rPr>
        <w:t xml:space="preserve">     6)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w:t>
      </w:r>
      <w:r w:rsidRPr="00E7525E">
        <w:rPr>
          <w:rFonts w:ascii="Times New Roman" w:hAnsi="Times New Roman" w:cs="Times New Roman"/>
          <w:sz w:val="28"/>
          <w:szCs w:val="28"/>
        </w:rPr>
        <w:t xml:space="preserve"> </w:t>
      </w:r>
      <w:r w:rsidRPr="00E7525E">
        <w:rPr>
          <w:rFonts w:ascii="Times New Roman" w:hAnsi="Times New Roman" w:cs="Times New Roman"/>
          <w:iCs/>
          <w:sz w:val="28"/>
          <w:szCs w:val="28"/>
          <w:lang w:eastAsia="en-US"/>
        </w:rPr>
        <w:t>для софинансирования расходных обязательств в целях выполнения условий предоставления субсидий из областного бюджетов;</w:t>
      </w:r>
    </w:p>
    <w:p w:rsidR="00AF36FF" w:rsidRPr="00E7525E" w:rsidRDefault="00AF36FF" w:rsidP="00AF36FF">
      <w:pPr>
        <w:autoSpaceDE w:val="0"/>
        <w:autoSpaceDN w:val="0"/>
        <w:adjustRightInd w:val="0"/>
        <w:spacing w:after="0"/>
        <w:jc w:val="both"/>
        <w:rPr>
          <w:rFonts w:ascii="Times New Roman" w:hAnsi="Times New Roman" w:cs="Times New Roman"/>
          <w:iCs/>
          <w:sz w:val="28"/>
          <w:szCs w:val="28"/>
          <w:lang w:eastAsia="en-US"/>
        </w:rPr>
      </w:pPr>
      <w:r w:rsidRPr="00E7525E">
        <w:rPr>
          <w:rFonts w:ascii="Times New Roman" w:hAnsi="Times New Roman" w:cs="Times New Roman"/>
          <w:sz w:val="28"/>
          <w:szCs w:val="28"/>
        </w:rPr>
        <w:t xml:space="preserve">     7)</w:t>
      </w:r>
      <w:r w:rsidRPr="00E7525E">
        <w:rPr>
          <w:rFonts w:ascii="Times New Roman" w:hAnsi="Times New Roman" w:cs="Times New Roman"/>
          <w:iCs/>
          <w:sz w:val="28"/>
          <w:szCs w:val="28"/>
          <w:lang w:eastAsia="en-US"/>
        </w:rPr>
        <w:t xml:space="preserve">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F36FF" w:rsidRPr="00E7525E" w:rsidRDefault="00AF36FF" w:rsidP="00AF36FF">
      <w:pPr>
        <w:pStyle w:val="ConsPlusNormal"/>
        <w:ind w:firstLine="0"/>
        <w:jc w:val="both"/>
        <w:rPr>
          <w:rFonts w:ascii="Times New Roman" w:hAnsi="Times New Roman" w:cs="Times New Roman"/>
          <w:sz w:val="28"/>
          <w:szCs w:val="28"/>
        </w:rPr>
      </w:pPr>
      <w:r w:rsidRPr="00E7525E">
        <w:rPr>
          <w:rFonts w:ascii="Times New Roman" w:hAnsi="Times New Roman" w:cs="Times New Roman"/>
          <w:iCs/>
          <w:sz w:val="28"/>
          <w:szCs w:val="28"/>
          <w:lang w:eastAsia="en-US"/>
        </w:rPr>
        <w:t xml:space="preserve">      8)</w:t>
      </w:r>
      <w:r w:rsidRPr="00E7525E">
        <w:rPr>
          <w:rFonts w:ascii="Times New Roman" w:hAnsi="Times New Roman" w:cs="Times New Roman"/>
          <w:sz w:val="28"/>
          <w:szCs w:val="28"/>
        </w:rPr>
        <w:t xml:space="preserve">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AF36FF" w:rsidRPr="00E7525E" w:rsidRDefault="00AF36FF" w:rsidP="00AF36FF">
      <w:pPr>
        <w:widowControl w:val="0"/>
        <w:autoSpaceDE w:val="0"/>
        <w:autoSpaceDN w:val="0"/>
        <w:adjustRightInd w:val="0"/>
        <w:spacing w:after="0"/>
        <w:jc w:val="both"/>
        <w:rPr>
          <w:rFonts w:ascii="Times New Roman" w:eastAsia="Calibri" w:hAnsi="Times New Roman" w:cs="Times New Roman"/>
          <w:sz w:val="28"/>
          <w:szCs w:val="28"/>
          <w:lang w:eastAsia="en-US"/>
        </w:rPr>
      </w:pPr>
      <w:r w:rsidRPr="00E7525E">
        <w:rPr>
          <w:rFonts w:ascii="Times New Roman" w:hAnsi="Times New Roman" w:cs="Times New Roman"/>
          <w:sz w:val="28"/>
          <w:szCs w:val="28"/>
        </w:rPr>
        <w:t xml:space="preserve">     9)</w:t>
      </w:r>
      <w:r w:rsidRPr="00E7525E">
        <w:rPr>
          <w:rFonts w:ascii="Times New Roman" w:eastAsia="Calibri" w:hAnsi="Times New Roman" w:cs="Times New Roman"/>
          <w:sz w:val="28"/>
          <w:szCs w:val="28"/>
          <w:lang w:eastAsia="en-US"/>
        </w:rPr>
        <w:t xml:space="preserve">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20. Приватизация муниципального имущества Баклушевского сельсовета Доволенского района Новосибирской области на 2019 год и плановый период 2020 и 2021 годы не предусматривается.</w:t>
      </w:r>
    </w:p>
    <w:p w:rsidR="00AF36FF" w:rsidRPr="00E7525E" w:rsidRDefault="00AF36FF" w:rsidP="00AF36FF">
      <w:pPr>
        <w:pStyle w:val="a3"/>
        <w:jc w:val="both"/>
        <w:rPr>
          <w:rFonts w:cs="Times New Roman"/>
          <w:sz w:val="28"/>
          <w:szCs w:val="28"/>
        </w:rPr>
      </w:pPr>
      <w:r w:rsidRPr="00E7525E">
        <w:rPr>
          <w:rFonts w:cs="Times New Roman"/>
          <w:sz w:val="28"/>
          <w:szCs w:val="28"/>
        </w:rPr>
        <w:t xml:space="preserve">      21. Предоставление муниципальных гарантий Баклушевского сельсовета Доволенского района Новосибирской области в 2019 году и плановом периоде 2020 и 2021 годов  не предусматривается. </w:t>
      </w:r>
    </w:p>
    <w:p w:rsidR="00AF36FF" w:rsidRPr="00E7525E" w:rsidRDefault="00AF36FF" w:rsidP="00AF36FF">
      <w:pPr>
        <w:pStyle w:val="a3"/>
        <w:jc w:val="both"/>
        <w:rPr>
          <w:rFonts w:cs="Times New Roman"/>
          <w:sz w:val="28"/>
          <w:szCs w:val="28"/>
        </w:rPr>
      </w:pPr>
      <w:r w:rsidRPr="00E7525E">
        <w:rPr>
          <w:rFonts w:cs="Times New Roman"/>
          <w:sz w:val="28"/>
          <w:szCs w:val="28"/>
        </w:rPr>
        <w:t xml:space="preserve">     22. Предоставление бюджетных кредитов из бюджета сельского поселения в 2019 году и плановом периоде 2020 и 2021 годов  не предусматривается. </w:t>
      </w:r>
    </w:p>
    <w:p w:rsidR="00AF36FF" w:rsidRPr="00E7525E" w:rsidRDefault="00AF36FF" w:rsidP="00AF36FF">
      <w:pPr>
        <w:spacing w:after="0"/>
        <w:jc w:val="both"/>
        <w:rPr>
          <w:rFonts w:ascii="Times New Roman" w:hAnsi="Times New Roman" w:cs="Times New Roman"/>
          <w:sz w:val="28"/>
          <w:szCs w:val="28"/>
        </w:rPr>
      </w:pPr>
      <w:r w:rsidRPr="00E7525E">
        <w:rPr>
          <w:rFonts w:ascii="Times New Roman" w:hAnsi="Times New Roman" w:cs="Times New Roman"/>
          <w:sz w:val="28"/>
          <w:szCs w:val="28"/>
        </w:rPr>
        <w:t xml:space="preserve">    23. Настоящее решение вступает в силу с 1 января 2019 года.  </w:t>
      </w:r>
    </w:p>
    <w:p w:rsidR="00AF36FF" w:rsidRPr="00E7525E" w:rsidRDefault="00AF36FF" w:rsidP="00AF36FF">
      <w:pPr>
        <w:spacing w:after="0"/>
        <w:rPr>
          <w:rFonts w:ascii="Times New Roman" w:hAnsi="Times New Roman" w:cs="Times New Roman"/>
          <w:sz w:val="28"/>
          <w:szCs w:val="28"/>
        </w:rPr>
      </w:pPr>
      <w:r w:rsidRPr="00E7525E">
        <w:rPr>
          <w:rFonts w:ascii="Times New Roman" w:hAnsi="Times New Roman" w:cs="Times New Roman"/>
          <w:sz w:val="28"/>
          <w:szCs w:val="28"/>
        </w:rPr>
        <w:t xml:space="preserve">    </w:t>
      </w:r>
    </w:p>
    <w:p w:rsidR="00AF36FF" w:rsidRPr="00E7525E" w:rsidRDefault="00AF36FF" w:rsidP="00AF36FF">
      <w:pPr>
        <w:spacing w:after="0"/>
        <w:rPr>
          <w:rFonts w:ascii="Times New Roman" w:hAnsi="Times New Roman" w:cs="Times New Roman"/>
          <w:sz w:val="28"/>
          <w:szCs w:val="28"/>
        </w:rPr>
      </w:pPr>
      <w:r w:rsidRPr="00E7525E">
        <w:rPr>
          <w:rFonts w:ascii="Times New Roman" w:hAnsi="Times New Roman" w:cs="Times New Roman"/>
          <w:sz w:val="28"/>
          <w:szCs w:val="28"/>
        </w:rPr>
        <w:t>Глава Баклушевского сельсовета</w:t>
      </w:r>
      <w:r>
        <w:rPr>
          <w:rFonts w:ascii="Times New Roman" w:hAnsi="Times New Roman" w:cs="Times New Roman"/>
          <w:sz w:val="28"/>
          <w:szCs w:val="28"/>
        </w:rPr>
        <w:t xml:space="preserve">                                                      А.Н.Федорец</w:t>
      </w:r>
    </w:p>
    <w:p w:rsidR="00AF36FF" w:rsidRDefault="00AF36FF" w:rsidP="00AF36FF">
      <w:pPr>
        <w:spacing w:after="0"/>
        <w:rPr>
          <w:rFonts w:ascii="Times New Roman" w:hAnsi="Times New Roman" w:cs="Times New Roman"/>
          <w:sz w:val="28"/>
          <w:szCs w:val="28"/>
        </w:rPr>
      </w:pPr>
      <w:r w:rsidRPr="00E7525E">
        <w:rPr>
          <w:rFonts w:ascii="Times New Roman" w:hAnsi="Times New Roman" w:cs="Times New Roman"/>
          <w:sz w:val="28"/>
          <w:szCs w:val="28"/>
        </w:rPr>
        <w:t xml:space="preserve">Доволенского района </w:t>
      </w:r>
      <w:r>
        <w:rPr>
          <w:rFonts w:ascii="Times New Roman" w:hAnsi="Times New Roman" w:cs="Times New Roman"/>
          <w:sz w:val="28"/>
          <w:szCs w:val="28"/>
        </w:rPr>
        <w:t>Новосибирской области</w:t>
      </w: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32"/>
    <w:rsid w:val="00017B80"/>
    <w:rsid w:val="00017CF6"/>
    <w:rsid w:val="00020A39"/>
    <w:rsid w:val="00025565"/>
    <w:rsid w:val="000266A4"/>
    <w:rsid w:val="0003341B"/>
    <w:rsid w:val="000376EA"/>
    <w:rsid w:val="00042E9C"/>
    <w:rsid w:val="00051601"/>
    <w:rsid w:val="00056063"/>
    <w:rsid w:val="00073A6F"/>
    <w:rsid w:val="000779C3"/>
    <w:rsid w:val="00090665"/>
    <w:rsid w:val="000939C8"/>
    <w:rsid w:val="000953F1"/>
    <w:rsid w:val="0009613D"/>
    <w:rsid w:val="000A007C"/>
    <w:rsid w:val="000A0719"/>
    <w:rsid w:val="000A0FCD"/>
    <w:rsid w:val="000A4A09"/>
    <w:rsid w:val="000A6A10"/>
    <w:rsid w:val="000B0D91"/>
    <w:rsid w:val="000B2F6B"/>
    <w:rsid w:val="000B3485"/>
    <w:rsid w:val="000B372C"/>
    <w:rsid w:val="000B4EC6"/>
    <w:rsid w:val="000C0D2A"/>
    <w:rsid w:val="000C4BC2"/>
    <w:rsid w:val="000C555B"/>
    <w:rsid w:val="000D1A0F"/>
    <w:rsid w:val="000E620F"/>
    <w:rsid w:val="000F76B5"/>
    <w:rsid w:val="0011165B"/>
    <w:rsid w:val="00112CF2"/>
    <w:rsid w:val="0013416A"/>
    <w:rsid w:val="001501A1"/>
    <w:rsid w:val="00150D02"/>
    <w:rsid w:val="0015784F"/>
    <w:rsid w:val="0016187C"/>
    <w:rsid w:val="0016251D"/>
    <w:rsid w:val="001677F5"/>
    <w:rsid w:val="001721EF"/>
    <w:rsid w:val="001724A1"/>
    <w:rsid w:val="0017694B"/>
    <w:rsid w:val="001769AD"/>
    <w:rsid w:val="00176D89"/>
    <w:rsid w:val="00184953"/>
    <w:rsid w:val="0019097E"/>
    <w:rsid w:val="00193893"/>
    <w:rsid w:val="0019437E"/>
    <w:rsid w:val="001A0258"/>
    <w:rsid w:val="001A0482"/>
    <w:rsid w:val="001A1249"/>
    <w:rsid w:val="001A1F7F"/>
    <w:rsid w:val="001A41FF"/>
    <w:rsid w:val="001A51BB"/>
    <w:rsid w:val="001B2413"/>
    <w:rsid w:val="001B308D"/>
    <w:rsid w:val="001B311A"/>
    <w:rsid w:val="001B31F6"/>
    <w:rsid w:val="001B4265"/>
    <w:rsid w:val="001C1913"/>
    <w:rsid w:val="001C24ED"/>
    <w:rsid w:val="001C3DF2"/>
    <w:rsid w:val="001C56C7"/>
    <w:rsid w:val="001C741C"/>
    <w:rsid w:val="001D2599"/>
    <w:rsid w:val="001E6944"/>
    <w:rsid w:val="001F1ED4"/>
    <w:rsid w:val="001F5C7F"/>
    <w:rsid w:val="001F6DEA"/>
    <w:rsid w:val="00200AAD"/>
    <w:rsid w:val="002023F9"/>
    <w:rsid w:val="00211679"/>
    <w:rsid w:val="002156B5"/>
    <w:rsid w:val="002167FF"/>
    <w:rsid w:val="002250E8"/>
    <w:rsid w:val="00226196"/>
    <w:rsid w:val="0022732E"/>
    <w:rsid w:val="00227D94"/>
    <w:rsid w:val="00230959"/>
    <w:rsid w:val="002362E9"/>
    <w:rsid w:val="00236885"/>
    <w:rsid w:val="00237EAF"/>
    <w:rsid w:val="002411DA"/>
    <w:rsid w:val="00242A38"/>
    <w:rsid w:val="00247C85"/>
    <w:rsid w:val="00250460"/>
    <w:rsid w:val="00256B5C"/>
    <w:rsid w:val="00262DDE"/>
    <w:rsid w:val="00263B6C"/>
    <w:rsid w:val="00263DE2"/>
    <w:rsid w:val="00264156"/>
    <w:rsid w:val="00266CE2"/>
    <w:rsid w:val="00271CA1"/>
    <w:rsid w:val="00272402"/>
    <w:rsid w:val="00275306"/>
    <w:rsid w:val="00276AA5"/>
    <w:rsid w:val="00284937"/>
    <w:rsid w:val="002877B3"/>
    <w:rsid w:val="00291548"/>
    <w:rsid w:val="00293DF0"/>
    <w:rsid w:val="00296209"/>
    <w:rsid w:val="002A1493"/>
    <w:rsid w:val="002B51F9"/>
    <w:rsid w:val="002B55F8"/>
    <w:rsid w:val="002B60BB"/>
    <w:rsid w:val="002C1579"/>
    <w:rsid w:val="002D14FB"/>
    <w:rsid w:val="002D3AC2"/>
    <w:rsid w:val="002D3E7E"/>
    <w:rsid w:val="002E3E3D"/>
    <w:rsid w:val="002E64B1"/>
    <w:rsid w:val="00300526"/>
    <w:rsid w:val="003010C9"/>
    <w:rsid w:val="00305566"/>
    <w:rsid w:val="00306B07"/>
    <w:rsid w:val="003077A4"/>
    <w:rsid w:val="00322292"/>
    <w:rsid w:val="00335278"/>
    <w:rsid w:val="003427E2"/>
    <w:rsid w:val="00347049"/>
    <w:rsid w:val="003472E4"/>
    <w:rsid w:val="00354869"/>
    <w:rsid w:val="00362C84"/>
    <w:rsid w:val="00364168"/>
    <w:rsid w:val="00375C58"/>
    <w:rsid w:val="00384D3F"/>
    <w:rsid w:val="0038510A"/>
    <w:rsid w:val="0038769C"/>
    <w:rsid w:val="003953A4"/>
    <w:rsid w:val="003A3CDA"/>
    <w:rsid w:val="003C50E6"/>
    <w:rsid w:val="003D625C"/>
    <w:rsid w:val="003E19A8"/>
    <w:rsid w:val="003E72B1"/>
    <w:rsid w:val="003F4585"/>
    <w:rsid w:val="003F73DF"/>
    <w:rsid w:val="00401DDE"/>
    <w:rsid w:val="0040252B"/>
    <w:rsid w:val="00407157"/>
    <w:rsid w:val="0044158E"/>
    <w:rsid w:val="00441FD6"/>
    <w:rsid w:val="00445D8C"/>
    <w:rsid w:val="00447D73"/>
    <w:rsid w:val="004520D6"/>
    <w:rsid w:val="004523CB"/>
    <w:rsid w:val="00452B56"/>
    <w:rsid w:val="00455EE3"/>
    <w:rsid w:val="00457F82"/>
    <w:rsid w:val="00472424"/>
    <w:rsid w:val="004741DD"/>
    <w:rsid w:val="0047432B"/>
    <w:rsid w:val="004763D0"/>
    <w:rsid w:val="004A217F"/>
    <w:rsid w:val="004A3A60"/>
    <w:rsid w:val="004A46F9"/>
    <w:rsid w:val="004A4A13"/>
    <w:rsid w:val="004A594E"/>
    <w:rsid w:val="004B047E"/>
    <w:rsid w:val="004B50E9"/>
    <w:rsid w:val="004B64FD"/>
    <w:rsid w:val="004B742B"/>
    <w:rsid w:val="004C00D7"/>
    <w:rsid w:val="004C6AA1"/>
    <w:rsid w:val="004D0893"/>
    <w:rsid w:val="004D6137"/>
    <w:rsid w:val="004D67FD"/>
    <w:rsid w:val="004E26A3"/>
    <w:rsid w:val="004F17EA"/>
    <w:rsid w:val="004F430C"/>
    <w:rsid w:val="004F4EE7"/>
    <w:rsid w:val="004F7A2D"/>
    <w:rsid w:val="005137A0"/>
    <w:rsid w:val="00514DA0"/>
    <w:rsid w:val="005254C3"/>
    <w:rsid w:val="00525D94"/>
    <w:rsid w:val="00527B2F"/>
    <w:rsid w:val="00530800"/>
    <w:rsid w:val="00533E95"/>
    <w:rsid w:val="00535213"/>
    <w:rsid w:val="005467FF"/>
    <w:rsid w:val="00550631"/>
    <w:rsid w:val="005620C3"/>
    <w:rsid w:val="0056229F"/>
    <w:rsid w:val="00562E87"/>
    <w:rsid w:val="00566A2B"/>
    <w:rsid w:val="0056701E"/>
    <w:rsid w:val="005804BC"/>
    <w:rsid w:val="00593A87"/>
    <w:rsid w:val="005A40CA"/>
    <w:rsid w:val="005B79DC"/>
    <w:rsid w:val="005B7AC8"/>
    <w:rsid w:val="005C0B09"/>
    <w:rsid w:val="005C1ADF"/>
    <w:rsid w:val="005C5511"/>
    <w:rsid w:val="005C5F7E"/>
    <w:rsid w:val="005D1F55"/>
    <w:rsid w:val="005E234F"/>
    <w:rsid w:val="005E5623"/>
    <w:rsid w:val="005E79A2"/>
    <w:rsid w:val="005F4E42"/>
    <w:rsid w:val="005F7A9E"/>
    <w:rsid w:val="0060504F"/>
    <w:rsid w:val="00606F31"/>
    <w:rsid w:val="006111A0"/>
    <w:rsid w:val="00614B73"/>
    <w:rsid w:val="00620615"/>
    <w:rsid w:val="00623966"/>
    <w:rsid w:val="0062578D"/>
    <w:rsid w:val="00625979"/>
    <w:rsid w:val="00630968"/>
    <w:rsid w:val="00630D7C"/>
    <w:rsid w:val="00631E93"/>
    <w:rsid w:val="006373C8"/>
    <w:rsid w:val="00637F57"/>
    <w:rsid w:val="006420A9"/>
    <w:rsid w:val="00654831"/>
    <w:rsid w:val="00655097"/>
    <w:rsid w:val="00656723"/>
    <w:rsid w:val="00656E17"/>
    <w:rsid w:val="00660690"/>
    <w:rsid w:val="00663843"/>
    <w:rsid w:val="00665601"/>
    <w:rsid w:val="00665904"/>
    <w:rsid w:val="006714F5"/>
    <w:rsid w:val="00671A8E"/>
    <w:rsid w:val="00671AFE"/>
    <w:rsid w:val="00673898"/>
    <w:rsid w:val="00685441"/>
    <w:rsid w:val="00685CF2"/>
    <w:rsid w:val="0068737C"/>
    <w:rsid w:val="006A0C6D"/>
    <w:rsid w:val="006A1C20"/>
    <w:rsid w:val="006A4703"/>
    <w:rsid w:val="006A49D9"/>
    <w:rsid w:val="006A647F"/>
    <w:rsid w:val="006B2AE1"/>
    <w:rsid w:val="006B35C2"/>
    <w:rsid w:val="006B3FE0"/>
    <w:rsid w:val="006B53FB"/>
    <w:rsid w:val="006B7768"/>
    <w:rsid w:val="006C3EB1"/>
    <w:rsid w:val="006C4F58"/>
    <w:rsid w:val="006C7300"/>
    <w:rsid w:val="006D01C2"/>
    <w:rsid w:val="006D10CD"/>
    <w:rsid w:val="006E253C"/>
    <w:rsid w:val="006E628F"/>
    <w:rsid w:val="006F2DBE"/>
    <w:rsid w:val="006F604B"/>
    <w:rsid w:val="006F7D3F"/>
    <w:rsid w:val="00702955"/>
    <w:rsid w:val="00710004"/>
    <w:rsid w:val="0072191F"/>
    <w:rsid w:val="0073320B"/>
    <w:rsid w:val="007366CB"/>
    <w:rsid w:val="00750145"/>
    <w:rsid w:val="00757825"/>
    <w:rsid w:val="00767DD3"/>
    <w:rsid w:val="00770A53"/>
    <w:rsid w:val="00774219"/>
    <w:rsid w:val="00776D06"/>
    <w:rsid w:val="007854D5"/>
    <w:rsid w:val="0079146F"/>
    <w:rsid w:val="007925CE"/>
    <w:rsid w:val="00796FA1"/>
    <w:rsid w:val="007A54CA"/>
    <w:rsid w:val="007A72DC"/>
    <w:rsid w:val="007A7A92"/>
    <w:rsid w:val="007B1EB4"/>
    <w:rsid w:val="007B7586"/>
    <w:rsid w:val="007D1E9A"/>
    <w:rsid w:val="007E43C9"/>
    <w:rsid w:val="007E49DD"/>
    <w:rsid w:val="007E7BDC"/>
    <w:rsid w:val="007F1334"/>
    <w:rsid w:val="007F535F"/>
    <w:rsid w:val="00805C73"/>
    <w:rsid w:val="00806DA1"/>
    <w:rsid w:val="00810544"/>
    <w:rsid w:val="00810551"/>
    <w:rsid w:val="00810E9F"/>
    <w:rsid w:val="00811556"/>
    <w:rsid w:val="00822F67"/>
    <w:rsid w:val="00825CE7"/>
    <w:rsid w:val="008267A5"/>
    <w:rsid w:val="00826AE9"/>
    <w:rsid w:val="008313FB"/>
    <w:rsid w:val="00836532"/>
    <w:rsid w:val="00851F42"/>
    <w:rsid w:val="00853779"/>
    <w:rsid w:val="0086322B"/>
    <w:rsid w:val="008636F8"/>
    <w:rsid w:val="0086668A"/>
    <w:rsid w:val="00867FE3"/>
    <w:rsid w:val="008739BD"/>
    <w:rsid w:val="0087453E"/>
    <w:rsid w:val="0087479E"/>
    <w:rsid w:val="0087604A"/>
    <w:rsid w:val="00880566"/>
    <w:rsid w:val="008A012E"/>
    <w:rsid w:val="008A24CB"/>
    <w:rsid w:val="008A3BAA"/>
    <w:rsid w:val="008B3C34"/>
    <w:rsid w:val="008B4223"/>
    <w:rsid w:val="008B4D7C"/>
    <w:rsid w:val="008B57FB"/>
    <w:rsid w:val="008C2D49"/>
    <w:rsid w:val="008D0F6F"/>
    <w:rsid w:val="008D32FA"/>
    <w:rsid w:val="008E7D0B"/>
    <w:rsid w:val="008F01A5"/>
    <w:rsid w:val="008F053B"/>
    <w:rsid w:val="008F17BD"/>
    <w:rsid w:val="008F43A8"/>
    <w:rsid w:val="008F4FCF"/>
    <w:rsid w:val="008F7324"/>
    <w:rsid w:val="009015AE"/>
    <w:rsid w:val="00916C8B"/>
    <w:rsid w:val="00930AC7"/>
    <w:rsid w:val="00935107"/>
    <w:rsid w:val="0093519E"/>
    <w:rsid w:val="00942BBD"/>
    <w:rsid w:val="00943C83"/>
    <w:rsid w:val="00946E85"/>
    <w:rsid w:val="00957505"/>
    <w:rsid w:val="00960181"/>
    <w:rsid w:val="00965905"/>
    <w:rsid w:val="00965C88"/>
    <w:rsid w:val="009704BC"/>
    <w:rsid w:val="009709F9"/>
    <w:rsid w:val="0097200F"/>
    <w:rsid w:val="0097245D"/>
    <w:rsid w:val="00977564"/>
    <w:rsid w:val="00980C17"/>
    <w:rsid w:val="00983537"/>
    <w:rsid w:val="00984BA8"/>
    <w:rsid w:val="009902F1"/>
    <w:rsid w:val="0099064A"/>
    <w:rsid w:val="00997D92"/>
    <w:rsid w:val="009A0B3B"/>
    <w:rsid w:val="009A20C3"/>
    <w:rsid w:val="009B150E"/>
    <w:rsid w:val="009B20FD"/>
    <w:rsid w:val="009B458C"/>
    <w:rsid w:val="009B5DDB"/>
    <w:rsid w:val="009C03BC"/>
    <w:rsid w:val="009C7722"/>
    <w:rsid w:val="009D1947"/>
    <w:rsid w:val="009D3E4F"/>
    <w:rsid w:val="009D7277"/>
    <w:rsid w:val="009E0547"/>
    <w:rsid w:val="009E10FA"/>
    <w:rsid w:val="009E2252"/>
    <w:rsid w:val="009E71C7"/>
    <w:rsid w:val="009F0810"/>
    <w:rsid w:val="009F6E79"/>
    <w:rsid w:val="00A00478"/>
    <w:rsid w:val="00A00984"/>
    <w:rsid w:val="00A009F7"/>
    <w:rsid w:val="00A011D7"/>
    <w:rsid w:val="00A0483B"/>
    <w:rsid w:val="00A1218F"/>
    <w:rsid w:val="00A1394C"/>
    <w:rsid w:val="00A15D44"/>
    <w:rsid w:val="00A16562"/>
    <w:rsid w:val="00A269F4"/>
    <w:rsid w:val="00A35A0E"/>
    <w:rsid w:val="00A40F97"/>
    <w:rsid w:val="00A41FD0"/>
    <w:rsid w:val="00A43647"/>
    <w:rsid w:val="00A43728"/>
    <w:rsid w:val="00A43B72"/>
    <w:rsid w:val="00A5080A"/>
    <w:rsid w:val="00A55E8B"/>
    <w:rsid w:val="00A6199C"/>
    <w:rsid w:val="00A61FF4"/>
    <w:rsid w:val="00A66209"/>
    <w:rsid w:val="00A71C01"/>
    <w:rsid w:val="00A73674"/>
    <w:rsid w:val="00A74C8C"/>
    <w:rsid w:val="00A76F29"/>
    <w:rsid w:val="00A80360"/>
    <w:rsid w:val="00A8043B"/>
    <w:rsid w:val="00A85DF0"/>
    <w:rsid w:val="00A90A0F"/>
    <w:rsid w:val="00A90C79"/>
    <w:rsid w:val="00A940FB"/>
    <w:rsid w:val="00A94C04"/>
    <w:rsid w:val="00A95F9A"/>
    <w:rsid w:val="00AA0C85"/>
    <w:rsid w:val="00AA1556"/>
    <w:rsid w:val="00AA1788"/>
    <w:rsid w:val="00AA41DE"/>
    <w:rsid w:val="00AA4785"/>
    <w:rsid w:val="00AB58A1"/>
    <w:rsid w:val="00AC241B"/>
    <w:rsid w:val="00AC487E"/>
    <w:rsid w:val="00AC4AB9"/>
    <w:rsid w:val="00AC75D4"/>
    <w:rsid w:val="00AF20C4"/>
    <w:rsid w:val="00AF36FF"/>
    <w:rsid w:val="00B01D82"/>
    <w:rsid w:val="00B11C2E"/>
    <w:rsid w:val="00B13583"/>
    <w:rsid w:val="00B1462A"/>
    <w:rsid w:val="00B15BF3"/>
    <w:rsid w:val="00B17E99"/>
    <w:rsid w:val="00B241A5"/>
    <w:rsid w:val="00B303F2"/>
    <w:rsid w:val="00B41CE5"/>
    <w:rsid w:val="00B4267F"/>
    <w:rsid w:val="00B43E2A"/>
    <w:rsid w:val="00B540FD"/>
    <w:rsid w:val="00B60AEF"/>
    <w:rsid w:val="00B62F0A"/>
    <w:rsid w:val="00B803A0"/>
    <w:rsid w:val="00B82C90"/>
    <w:rsid w:val="00B868FA"/>
    <w:rsid w:val="00BA2084"/>
    <w:rsid w:val="00BA281B"/>
    <w:rsid w:val="00BB1383"/>
    <w:rsid w:val="00BC2476"/>
    <w:rsid w:val="00BC34F3"/>
    <w:rsid w:val="00BC4ED3"/>
    <w:rsid w:val="00BC609C"/>
    <w:rsid w:val="00BC76CB"/>
    <w:rsid w:val="00BC7D30"/>
    <w:rsid w:val="00BD0A9B"/>
    <w:rsid w:val="00BD187F"/>
    <w:rsid w:val="00BE0191"/>
    <w:rsid w:val="00BE0325"/>
    <w:rsid w:val="00BE06ED"/>
    <w:rsid w:val="00BE5B1C"/>
    <w:rsid w:val="00BF042F"/>
    <w:rsid w:val="00BF5EF8"/>
    <w:rsid w:val="00C010DD"/>
    <w:rsid w:val="00C053BA"/>
    <w:rsid w:val="00C078D1"/>
    <w:rsid w:val="00C10F9E"/>
    <w:rsid w:val="00C15931"/>
    <w:rsid w:val="00C1626E"/>
    <w:rsid w:val="00C22CE1"/>
    <w:rsid w:val="00C25517"/>
    <w:rsid w:val="00C378B3"/>
    <w:rsid w:val="00C40195"/>
    <w:rsid w:val="00C41484"/>
    <w:rsid w:val="00C434BC"/>
    <w:rsid w:val="00C458CE"/>
    <w:rsid w:val="00C47986"/>
    <w:rsid w:val="00C5603E"/>
    <w:rsid w:val="00C62359"/>
    <w:rsid w:val="00C71046"/>
    <w:rsid w:val="00C7241E"/>
    <w:rsid w:val="00C728D8"/>
    <w:rsid w:val="00C72950"/>
    <w:rsid w:val="00C85C87"/>
    <w:rsid w:val="00C87813"/>
    <w:rsid w:val="00C87D66"/>
    <w:rsid w:val="00C95420"/>
    <w:rsid w:val="00C9738C"/>
    <w:rsid w:val="00C976A6"/>
    <w:rsid w:val="00CA2F59"/>
    <w:rsid w:val="00CA3BDE"/>
    <w:rsid w:val="00CA5D0C"/>
    <w:rsid w:val="00CA647B"/>
    <w:rsid w:val="00CB2E33"/>
    <w:rsid w:val="00CB6147"/>
    <w:rsid w:val="00CB77D5"/>
    <w:rsid w:val="00CC59B3"/>
    <w:rsid w:val="00CD74E6"/>
    <w:rsid w:val="00CE69B2"/>
    <w:rsid w:val="00CF150E"/>
    <w:rsid w:val="00CF2430"/>
    <w:rsid w:val="00CF47DF"/>
    <w:rsid w:val="00CF4B9C"/>
    <w:rsid w:val="00D1362E"/>
    <w:rsid w:val="00D16496"/>
    <w:rsid w:val="00D21F6F"/>
    <w:rsid w:val="00D443DE"/>
    <w:rsid w:val="00D500D1"/>
    <w:rsid w:val="00D53539"/>
    <w:rsid w:val="00D57237"/>
    <w:rsid w:val="00D57B05"/>
    <w:rsid w:val="00D61D69"/>
    <w:rsid w:val="00D63765"/>
    <w:rsid w:val="00D63976"/>
    <w:rsid w:val="00D65A84"/>
    <w:rsid w:val="00D65CD7"/>
    <w:rsid w:val="00D71FD3"/>
    <w:rsid w:val="00D7209B"/>
    <w:rsid w:val="00D73B6B"/>
    <w:rsid w:val="00D7457B"/>
    <w:rsid w:val="00D8038A"/>
    <w:rsid w:val="00D80AFE"/>
    <w:rsid w:val="00D82072"/>
    <w:rsid w:val="00D95C0A"/>
    <w:rsid w:val="00D96931"/>
    <w:rsid w:val="00DB27E5"/>
    <w:rsid w:val="00DB4341"/>
    <w:rsid w:val="00DB5EFC"/>
    <w:rsid w:val="00DB6C94"/>
    <w:rsid w:val="00DC26C2"/>
    <w:rsid w:val="00DC40F6"/>
    <w:rsid w:val="00DC46C5"/>
    <w:rsid w:val="00DC4A29"/>
    <w:rsid w:val="00DD45C1"/>
    <w:rsid w:val="00DE1D27"/>
    <w:rsid w:val="00DE3CFA"/>
    <w:rsid w:val="00DE3F3E"/>
    <w:rsid w:val="00DE55E4"/>
    <w:rsid w:val="00DF3B94"/>
    <w:rsid w:val="00DF68FB"/>
    <w:rsid w:val="00DF70D6"/>
    <w:rsid w:val="00E0058F"/>
    <w:rsid w:val="00E07634"/>
    <w:rsid w:val="00E24309"/>
    <w:rsid w:val="00E24D55"/>
    <w:rsid w:val="00E30B90"/>
    <w:rsid w:val="00E30D42"/>
    <w:rsid w:val="00E320C3"/>
    <w:rsid w:val="00E36136"/>
    <w:rsid w:val="00E40B98"/>
    <w:rsid w:val="00E575A8"/>
    <w:rsid w:val="00E62AE6"/>
    <w:rsid w:val="00E669A7"/>
    <w:rsid w:val="00E67C73"/>
    <w:rsid w:val="00E707DF"/>
    <w:rsid w:val="00E717CA"/>
    <w:rsid w:val="00E733D3"/>
    <w:rsid w:val="00E7605B"/>
    <w:rsid w:val="00E76C37"/>
    <w:rsid w:val="00E87C58"/>
    <w:rsid w:val="00E90E3A"/>
    <w:rsid w:val="00E960BB"/>
    <w:rsid w:val="00E9786D"/>
    <w:rsid w:val="00EA3A7D"/>
    <w:rsid w:val="00EB276E"/>
    <w:rsid w:val="00EC0A57"/>
    <w:rsid w:val="00EC20F8"/>
    <w:rsid w:val="00EC6634"/>
    <w:rsid w:val="00ED192F"/>
    <w:rsid w:val="00ED39E9"/>
    <w:rsid w:val="00ED75FE"/>
    <w:rsid w:val="00EE1736"/>
    <w:rsid w:val="00EE2772"/>
    <w:rsid w:val="00EF00F8"/>
    <w:rsid w:val="00EF0F22"/>
    <w:rsid w:val="00EF1084"/>
    <w:rsid w:val="00EF2415"/>
    <w:rsid w:val="00EF76A1"/>
    <w:rsid w:val="00EF7EF3"/>
    <w:rsid w:val="00F014A0"/>
    <w:rsid w:val="00F0624E"/>
    <w:rsid w:val="00F11D7D"/>
    <w:rsid w:val="00F17045"/>
    <w:rsid w:val="00F21C3B"/>
    <w:rsid w:val="00F24186"/>
    <w:rsid w:val="00F42FB7"/>
    <w:rsid w:val="00F4480D"/>
    <w:rsid w:val="00F44B05"/>
    <w:rsid w:val="00F46934"/>
    <w:rsid w:val="00F5182A"/>
    <w:rsid w:val="00F53A45"/>
    <w:rsid w:val="00F65686"/>
    <w:rsid w:val="00F657C7"/>
    <w:rsid w:val="00F67DEE"/>
    <w:rsid w:val="00F70E54"/>
    <w:rsid w:val="00F7141A"/>
    <w:rsid w:val="00F746D8"/>
    <w:rsid w:val="00F771A8"/>
    <w:rsid w:val="00F80F53"/>
    <w:rsid w:val="00F846A4"/>
    <w:rsid w:val="00F85AD2"/>
    <w:rsid w:val="00FB3423"/>
    <w:rsid w:val="00FB4B32"/>
    <w:rsid w:val="00FC3DC6"/>
    <w:rsid w:val="00FD0D05"/>
    <w:rsid w:val="00FD7212"/>
    <w:rsid w:val="00FD7D33"/>
    <w:rsid w:val="00FE5F4E"/>
    <w:rsid w:val="00FF46A3"/>
    <w:rsid w:val="00FF60B1"/>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6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AF36FF"/>
    <w:pPr>
      <w:widowControl w:val="0"/>
      <w:spacing w:after="0" w:line="240" w:lineRule="auto"/>
      <w:ind w:left="170"/>
    </w:pPr>
    <w:rPr>
      <w:rFonts w:ascii="Times New Roman" w:eastAsia="Times New Roman" w:hAnsi="Times New Roman"/>
      <w:sz w:val="26"/>
      <w:szCs w:val="26"/>
      <w:lang w:eastAsia="en-US"/>
    </w:rPr>
  </w:style>
  <w:style w:type="character" w:customStyle="1" w:styleId="a4">
    <w:name w:val="Основной текст Знак"/>
    <w:basedOn w:val="a0"/>
    <w:link w:val="a3"/>
    <w:rsid w:val="00AF36FF"/>
    <w:rPr>
      <w:rFonts w:ascii="Times New Roman" w:eastAsia="Times New Roman" w:hAnsi="Times New Roman"/>
      <w:sz w:val="26"/>
      <w:szCs w:val="26"/>
    </w:rPr>
  </w:style>
  <w:style w:type="paragraph" w:styleId="a5">
    <w:name w:val="Normal (Web)"/>
    <w:basedOn w:val="a"/>
    <w:uiPriority w:val="99"/>
    <w:unhideWhenUsed/>
    <w:rsid w:val="00AF3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AF36FF"/>
    <w:pPr>
      <w:ind w:left="720"/>
      <w:contextualSpacing/>
    </w:pPr>
    <w:rPr>
      <w:rFonts w:ascii="Calibri" w:eastAsia="Times New Roman" w:hAnsi="Calibri" w:cs="Times New Roman"/>
      <w:lang w:eastAsia="en-US"/>
    </w:rPr>
  </w:style>
  <w:style w:type="paragraph" w:customStyle="1" w:styleId="ConsPlusNormal">
    <w:name w:val="ConsPlusNormal"/>
    <w:rsid w:val="00AF36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6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AF36FF"/>
    <w:pPr>
      <w:widowControl w:val="0"/>
      <w:spacing w:after="0" w:line="240" w:lineRule="auto"/>
      <w:ind w:left="170"/>
    </w:pPr>
    <w:rPr>
      <w:rFonts w:ascii="Times New Roman" w:eastAsia="Times New Roman" w:hAnsi="Times New Roman"/>
      <w:sz w:val="26"/>
      <w:szCs w:val="26"/>
      <w:lang w:eastAsia="en-US"/>
    </w:rPr>
  </w:style>
  <w:style w:type="character" w:customStyle="1" w:styleId="a4">
    <w:name w:val="Основной текст Знак"/>
    <w:basedOn w:val="a0"/>
    <w:link w:val="a3"/>
    <w:rsid w:val="00AF36FF"/>
    <w:rPr>
      <w:rFonts w:ascii="Times New Roman" w:eastAsia="Times New Roman" w:hAnsi="Times New Roman"/>
      <w:sz w:val="26"/>
      <w:szCs w:val="26"/>
    </w:rPr>
  </w:style>
  <w:style w:type="paragraph" w:styleId="a5">
    <w:name w:val="Normal (Web)"/>
    <w:basedOn w:val="a"/>
    <w:uiPriority w:val="99"/>
    <w:unhideWhenUsed/>
    <w:rsid w:val="00AF3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AF36FF"/>
    <w:pPr>
      <w:ind w:left="720"/>
      <w:contextualSpacing/>
    </w:pPr>
    <w:rPr>
      <w:rFonts w:ascii="Calibri" w:eastAsia="Times New Roman" w:hAnsi="Calibri" w:cs="Times New Roman"/>
      <w:lang w:eastAsia="en-US"/>
    </w:rPr>
  </w:style>
  <w:style w:type="paragraph" w:customStyle="1" w:styleId="ConsPlusNormal">
    <w:name w:val="ConsPlusNormal"/>
    <w:rsid w:val="00AF36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DA2D7C3CAE85149143B8801A3022B8522C1FE6480792BBD42F47C981B5D4E73AD41DD621927A68Ae8N0G" TargetMode="External"/><Relationship Id="rId5" Type="http://schemas.openxmlformats.org/officeDocument/2006/relationships/hyperlink" Target="consultantplus://offline/ref=B0B6EC551C78F862724CB18F1C3FDEED6BBD3CCF0006866BDD34D97936082FA3E4D2714696BB4F9CC9FCFEo1M7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2838</Words>
  <Characters>16177</Characters>
  <Application>Microsoft Office Word</Application>
  <DocSecurity>0</DocSecurity>
  <Lines>134</Lines>
  <Paragraphs>37</Paragraphs>
  <ScaleCrop>false</ScaleCrop>
  <Company/>
  <LinksUpToDate>false</LinksUpToDate>
  <CharactersWithSpaces>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2019-02-05T08:13:00Z</dcterms:created>
  <dcterms:modified xsi:type="dcterms:W3CDTF">2019-02-05T08:13:00Z</dcterms:modified>
</cp:coreProperties>
</file>