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A36626" w:rsidP="0088224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82245" w:rsidRPr="009A7132">
        <w:rPr>
          <w:rFonts w:ascii="Times New Roman" w:hAnsi="Times New Roman"/>
          <w:sz w:val="28"/>
          <w:szCs w:val="28"/>
          <w:lang w:eastAsia="ru-RU"/>
        </w:rPr>
        <w:t>Уплата налога с продажи недостроенной квартиры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Жители сельской местности, в том числе в Доволенском районе, постоянно стремятся приобрести жилье в областном центре. При этом активно пользуются возможностями ипотеки. Однако иногда в силу экономических причин выплатить ипотеку не удается, при распоряжении недостроенным жильем важно знать, что в этом случае у гражданина возникает обязанность уплаты налога на доход. Например, если год назад гражданин купил в ипотеку квартиру в доме, который будет строиться еще два года, а сейчас решил продать, то нужно ли ему платить налог с продажи недостроенной квартиры?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hyperlink r:id="rId5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ст. 4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 долевом участии) заключение договора участия в долевом строительстве порождает возникновение обязательственного правоотношения, в рамках которого участник такого договора приобретает имущественные права, в частности, право требования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передачи объекта завершенного строительства в будущем.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Таким образом, заключение  договора ипотеки явилось основанием для возникновения прав требований, а не права собственности на недостроенную квартиру, в силу чего оснований для возникновения налоговой обязанности по налогу на имущество физических лиц нет ввиду того, что пока квартира не достроена, собственником гражданин не является. Продажа недостроенной квартиры в этом случае возможна только посредством уступки прав требований по договору участия в долевом строительстве (</w:t>
      </w:r>
      <w:hyperlink r:id="rId6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ст. 11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Закона о долевом участии).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Из взаимосвязанных положений </w:t>
      </w:r>
      <w:hyperlink r:id="rId7" w:history="1">
        <w:proofErr w:type="spellStart"/>
        <w:r w:rsidRPr="009A7132">
          <w:rPr>
            <w:rFonts w:ascii="Times New Roman" w:hAnsi="Times New Roman"/>
            <w:sz w:val="28"/>
            <w:szCs w:val="28"/>
            <w:lang w:eastAsia="ru-RU"/>
          </w:rPr>
          <w:t>абз</w:t>
        </w:r>
        <w:proofErr w:type="spellEnd"/>
        <w:r w:rsidRPr="009A7132">
          <w:rPr>
            <w:rFonts w:ascii="Times New Roman" w:hAnsi="Times New Roman"/>
            <w:sz w:val="28"/>
            <w:szCs w:val="28"/>
            <w:lang w:eastAsia="ru-RU"/>
          </w:rPr>
          <w:t>. 2 п. 2 ст. 226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proofErr w:type="spellStart"/>
        <w:r w:rsidRPr="009A7132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9A7132">
          <w:rPr>
            <w:rFonts w:ascii="Times New Roman" w:hAnsi="Times New Roman"/>
            <w:sz w:val="28"/>
            <w:szCs w:val="28"/>
            <w:lang w:eastAsia="ru-RU"/>
          </w:rPr>
          <w:t>. 2 п. 1 ст. 228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 следует, что передача имущественных прав (в рассматриваемом случае - уступка прав требований по договору участия в долевом строительстве) влечет возникновение налоговой обязанности по уплате налога на доходы физического лица.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Соответственно, в случае продажи недостроенной квартиры и возникновения дохода, подлежащего налогообложению, гражданин обязан будет уплатить налог.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 xml:space="preserve">При этом следует учитывать, что в силу </w:t>
      </w:r>
      <w:hyperlink r:id="rId9" w:history="1">
        <w:proofErr w:type="spellStart"/>
        <w:r w:rsidRPr="009A7132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9A7132">
          <w:rPr>
            <w:rFonts w:ascii="Times New Roman" w:hAnsi="Times New Roman"/>
            <w:sz w:val="28"/>
            <w:szCs w:val="28"/>
            <w:lang w:eastAsia="ru-RU"/>
          </w:rPr>
          <w:t>. 1 п. 1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proofErr w:type="spellStart"/>
        <w:r w:rsidRPr="009A7132">
          <w:rPr>
            <w:rFonts w:ascii="Times New Roman" w:hAnsi="Times New Roman"/>
            <w:sz w:val="28"/>
            <w:szCs w:val="28"/>
            <w:lang w:eastAsia="ru-RU"/>
          </w:rPr>
          <w:t>пп</w:t>
        </w:r>
        <w:proofErr w:type="spellEnd"/>
        <w:r w:rsidRPr="009A7132">
          <w:rPr>
            <w:rFonts w:ascii="Times New Roman" w:hAnsi="Times New Roman"/>
            <w:sz w:val="28"/>
            <w:szCs w:val="28"/>
            <w:lang w:eastAsia="ru-RU"/>
          </w:rPr>
          <w:t>. 2 п. 2 ст. 220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 при определении налоговой базы плательщик налога имеете право на получение имущественных налоговых вычетов или на уменьшение облагаемых налогом доходов на сумму фактически произведенных и документально подтвержденных расходов, связанных с приобретением вами прав требований по договору участия в долевом строительстве.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В этом случае подлежащий уплате налог будет исчисляться исходя из разницы между ценой сделки по уступке прав требований и ценой договора долевого участия в строительстве, заключенного ранее.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Следует обратить внимание! Лицо, получившее доход при уступке прав </w:t>
      </w:r>
      <w:r w:rsidRPr="009A71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требований по договору участия в долевом строительстве, самостоятельно исчисляет сумму налога, подлежащую уплате в соответствующий бюджет. При этом сумма налога, исчисленная исходя из налоговой декларации, поданной по </w:t>
      </w:r>
      <w:hyperlink r:id="rId11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форме 3-НДФЛ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>, уплачивается по месту жительства в срок не позднее 15 июля года, следующего за истекшим налоговым периодом (</w:t>
      </w:r>
      <w:hyperlink r:id="rId12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п. 2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4 ст. 228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Кроме этого, важно подчеркнуть, что размер применяемой налоговой ставки будет зависеть от того, являетесь ли гражданин налоговым резидентом или нет, и будет равна соответственно 13 или 30%. По общему правилу,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 (</w:t>
      </w:r>
      <w:hyperlink r:id="rId14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2 ст. 207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5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п. 1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proofErr w:type="gramStart"/>
        <w:r w:rsidRPr="009A7132">
          <w:rPr>
            <w:rFonts w:ascii="Times New Roman" w:hAnsi="Times New Roman"/>
            <w:sz w:val="28"/>
            <w:szCs w:val="28"/>
            <w:lang w:eastAsia="ru-RU"/>
          </w:rPr>
          <w:t>3 ст. 224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  <w:proofErr w:type="gramEnd"/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Таким образом, на основании вышесказанного следует констатировать, что при продаже недостроенной квартиры гражданин будете обязан уплатить налог на доходы физического лица в случае получения дохода при уступке прав требований по договору участия в долевом строительстве.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9DD" w:rsidRPr="00E429DD" w:rsidRDefault="00882245" w:rsidP="00CA06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429DD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882245" w:rsidRPr="00E429DD" w:rsidRDefault="00882245" w:rsidP="00E429DD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429DD">
        <w:rPr>
          <w:rFonts w:ascii="Times New Roman" w:hAnsi="Times New Roman"/>
          <w:sz w:val="28"/>
          <w:szCs w:val="28"/>
          <w:lang w:eastAsia="ru-RU"/>
        </w:rPr>
        <w:tab/>
      </w:r>
      <w:r w:rsidRPr="00E429DD">
        <w:rPr>
          <w:rFonts w:ascii="Times New Roman" w:hAnsi="Times New Roman"/>
          <w:sz w:val="28"/>
          <w:szCs w:val="28"/>
          <w:lang w:eastAsia="ru-RU"/>
        </w:rPr>
        <w:tab/>
      </w:r>
      <w:r w:rsidRPr="00E429DD">
        <w:rPr>
          <w:rFonts w:ascii="Times New Roman" w:hAnsi="Times New Roman"/>
          <w:sz w:val="28"/>
          <w:szCs w:val="28"/>
          <w:lang w:eastAsia="ru-RU"/>
        </w:rPr>
        <w:tab/>
      </w:r>
      <w:r w:rsidRPr="00E429DD">
        <w:rPr>
          <w:rFonts w:ascii="Times New Roman" w:hAnsi="Times New Roman"/>
          <w:sz w:val="28"/>
          <w:szCs w:val="28"/>
          <w:lang w:eastAsia="ru-RU"/>
        </w:rPr>
        <w:tab/>
      </w:r>
      <w:r w:rsidRPr="00E429DD">
        <w:rPr>
          <w:rFonts w:ascii="Times New Roman" w:hAnsi="Times New Roman"/>
          <w:sz w:val="28"/>
          <w:szCs w:val="28"/>
          <w:lang w:eastAsia="ru-RU"/>
        </w:rPr>
        <w:tab/>
      </w:r>
    </w:p>
    <w:p w:rsidR="00882245" w:rsidRPr="009A7132" w:rsidRDefault="00A36626" w:rsidP="00CA06EF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A36626" w:rsidP="00CA06E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A36626" w:rsidP="00CA06E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A36626" w:rsidP="00CA06E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882245" w:rsidP="00882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245" w:rsidRPr="009A7132" w:rsidRDefault="00A36626" w:rsidP="00CA06E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</w:t>
      </w:r>
      <w:bookmarkStart w:id="0" w:name="_GoBack"/>
      <w:bookmarkEnd w:id="0"/>
    </w:p>
    <w:p w:rsidR="00F767B1" w:rsidRDefault="00F767B1"/>
    <w:sectPr w:rsidR="00F767B1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45"/>
    <w:rsid w:val="00051F08"/>
    <w:rsid w:val="0023059F"/>
    <w:rsid w:val="003661B6"/>
    <w:rsid w:val="005A42D2"/>
    <w:rsid w:val="00882245"/>
    <w:rsid w:val="00A36626"/>
    <w:rsid w:val="00BF3AF4"/>
    <w:rsid w:val="00CA06EF"/>
    <w:rsid w:val="00D11CD8"/>
    <w:rsid w:val="00E429DD"/>
    <w:rsid w:val="00ED28EA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0AAEE90F1EACAB42563964EAB95EDB938E39EBD6376EBDED3C3D11DFC9A435413119337F9CDu9B" TargetMode="External"/><Relationship Id="rId13" Type="http://schemas.openxmlformats.org/officeDocument/2006/relationships/hyperlink" Target="consultantplus://offline/ref=D4CFFB927B4993C2339FD34BA59C9DD36BBB10AAEE90F1EACAB42563964EAB95EDB938E39EBD607DEBDED3C3D11DFC9A435413119337F9CDu9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B10AAEE90F1EACAB42563964EAB95EDB938E393BF6378EBDED3C3D11DFC9A435413119337F9CDu9B" TargetMode="External"/><Relationship Id="rId12" Type="http://schemas.openxmlformats.org/officeDocument/2006/relationships/hyperlink" Target="consultantplus://offline/ref=D4CFFB927B4993C2339FD34BA59C9DD36BBB10AAEE90F1EACAB42563964EAB95EDB938E396BE6276E881D6D6C045F09C5A4B100D8F35FBDBC2u4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CFFB927B4993C2339FD34BA59C9DD36BBB10AAEE90F1EACAB42563964EAB95EDB938E793B86E74B4DBC6D28911FA835C570F0D9135CFu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C13A4EC97F1EACAB42563964EAB95EDB938E396BF6678E281D6D6C045F09C5A4B100D8F35FBDBC2u4B" TargetMode="External"/><Relationship Id="rId11" Type="http://schemas.openxmlformats.org/officeDocument/2006/relationships/hyperlink" Target="consultantplus://offline/ref=D4CFFB927B4993C2339FD34BA59C9DD36BBD11A4EE90F1EACAB42563964EAB95EDB938E396BF627CE081D6D6C045F09C5A4B100D8F35FBDBC2u4B" TargetMode="External"/><Relationship Id="rId5" Type="http://schemas.openxmlformats.org/officeDocument/2006/relationships/hyperlink" Target="consultantplus://offline/ref=D4CFFB927B4993C2339FD34BA59C9DD36BBC13A4EC97F1EACAB42563964EAB95EDB938E396BF667EE981D6D6C045F09C5A4B100D8F35FBDBC2u4B" TargetMode="External"/><Relationship Id="rId15" Type="http://schemas.openxmlformats.org/officeDocument/2006/relationships/hyperlink" Target="consultantplus://offline/ref=D4CFFB927B4993C2339FD34BA59C9DD36BBB10AAEE90F1EACAB42563964EAB95EDB938E396BE627BE281D6D6C045F09C5A4B100D8F35FBDBC2u4B" TargetMode="External"/><Relationship Id="rId10" Type="http://schemas.openxmlformats.org/officeDocument/2006/relationships/hyperlink" Target="consultantplus://offline/ref=D4CFFB927B4993C2339FD34BA59C9DD36BBB10AAEE90F1EACAB42563964EAB95EDB938EA92BC6674B4DBC6D28911FA835C570F0D9135CFu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B10AAEE90F1EACAB42563964EAB95EDB938E390B6617EEBDED3C3D11DFC9A435413119337F9CDu9B" TargetMode="External"/><Relationship Id="rId14" Type="http://schemas.openxmlformats.org/officeDocument/2006/relationships/hyperlink" Target="consultantplus://offline/ref=D4CFFB927B4993C2339FD34BA59C9DD36BBB10AAEE90F1EACAB42563964EAB95EDB938E392BE647BEBDED3C3D11DFC9A435413119337F9CDu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7</cp:revision>
  <dcterms:created xsi:type="dcterms:W3CDTF">2021-07-19T10:59:00Z</dcterms:created>
  <dcterms:modified xsi:type="dcterms:W3CDTF">2022-03-25T08:45:00Z</dcterms:modified>
</cp:coreProperties>
</file>