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6016B9" w:rsidP="00F6189C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1614581" cy="666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E25" w:rsidRPr="005C3E25" w:rsidRDefault="005C3E25" w:rsidP="005C3E25">
      <w:pPr>
        <w:autoSpaceDE w:val="0"/>
        <w:autoSpaceDN w:val="0"/>
        <w:adjustRightInd w:val="0"/>
        <w:spacing w:line="240" w:lineRule="auto"/>
        <w:jc w:val="center"/>
        <w:rPr>
          <w:rFonts w:ascii="Segoe UI" w:hAnsi="Segoe UI" w:cs="Segoe UI"/>
          <w:b/>
          <w:bCs/>
          <w:sz w:val="28"/>
          <w:szCs w:val="28"/>
        </w:rPr>
      </w:pPr>
      <w:r w:rsidRPr="005C3E25">
        <w:rPr>
          <w:rFonts w:ascii="Segoe UI" w:hAnsi="Segoe UI" w:cs="Segoe UI"/>
          <w:b/>
          <w:bCs/>
          <w:sz w:val="28"/>
          <w:szCs w:val="28"/>
        </w:rPr>
        <w:t>Упрощен порядок предоставления земельных участков российским гражданам и организациям</w:t>
      </w:r>
    </w:p>
    <w:p w:rsidR="005C3E25" w:rsidRPr="005C3E25" w:rsidRDefault="005C3E25" w:rsidP="005C3E25">
      <w:pPr>
        <w:tabs>
          <w:tab w:val="left" w:pos="2850"/>
        </w:tabs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5C3E25">
        <w:rPr>
          <w:rFonts w:ascii="Segoe UI" w:hAnsi="Segoe UI" w:cs="Segoe UI"/>
          <w:sz w:val="28"/>
          <w:szCs w:val="28"/>
        </w:rPr>
        <w:t xml:space="preserve">Постановлением Правительства от 09.04.2022 № 629 установлены особенности предоставления в 2022 году гражданам и организациям земельных участков, находящиеся в государственной или муниципальной собственности. </w:t>
      </w:r>
    </w:p>
    <w:p w:rsidR="005C3E25" w:rsidRPr="005C3E25" w:rsidRDefault="005C3E25" w:rsidP="005C3E25">
      <w:pPr>
        <w:tabs>
          <w:tab w:val="left" w:pos="2850"/>
        </w:tabs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5C3E25">
        <w:rPr>
          <w:rFonts w:ascii="Segoe UI" w:hAnsi="Segoe UI" w:cs="Segoe UI"/>
          <w:sz w:val="28"/>
          <w:szCs w:val="28"/>
        </w:rPr>
        <w:t xml:space="preserve">В частности, появилась возможность предоставления таких участков в аренду в упрощенном порядке - без проведения торгов в целях осуществления деятельности по производству продукции, необходимой для обеспечения </w:t>
      </w:r>
      <w:proofErr w:type="spellStart"/>
      <w:r w:rsidRPr="005C3E25">
        <w:rPr>
          <w:rFonts w:ascii="Segoe UI" w:hAnsi="Segoe UI" w:cs="Segoe UI"/>
          <w:sz w:val="28"/>
          <w:szCs w:val="28"/>
        </w:rPr>
        <w:t>импортозамещения</w:t>
      </w:r>
      <w:proofErr w:type="spellEnd"/>
      <w:r w:rsidRPr="005C3E25">
        <w:rPr>
          <w:rFonts w:ascii="Segoe UI" w:hAnsi="Segoe UI" w:cs="Segoe UI"/>
          <w:sz w:val="28"/>
          <w:szCs w:val="28"/>
        </w:rPr>
        <w:t xml:space="preserve"> в условиях введенных ограничительных мер со стороны иностранных государств и международных организаций.</w:t>
      </w:r>
    </w:p>
    <w:p w:rsidR="005C3E25" w:rsidRPr="005C3E25" w:rsidRDefault="005C3E25" w:rsidP="005C3E25">
      <w:pPr>
        <w:tabs>
          <w:tab w:val="left" w:pos="2850"/>
        </w:tabs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5C3E25">
        <w:rPr>
          <w:rFonts w:ascii="Segoe UI" w:hAnsi="Segoe UI" w:cs="Segoe UI"/>
          <w:sz w:val="28"/>
          <w:szCs w:val="28"/>
        </w:rPr>
        <w:t>Такой договор аренды должен предусматривать:</w:t>
      </w:r>
    </w:p>
    <w:p w:rsidR="005C3E25" w:rsidRPr="005C3E25" w:rsidRDefault="005C3E25" w:rsidP="005C3E25">
      <w:pPr>
        <w:tabs>
          <w:tab w:val="left" w:pos="2850"/>
        </w:tabs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5C3E25">
        <w:rPr>
          <w:rFonts w:ascii="Segoe UI" w:hAnsi="Segoe UI" w:cs="Segoe UI"/>
          <w:sz w:val="28"/>
          <w:szCs w:val="28"/>
        </w:rPr>
        <w:t xml:space="preserve">- запрет на изменение вида разрешенного использования такого земельного участка; </w:t>
      </w:r>
    </w:p>
    <w:p w:rsidR="005C3E25" w:rsidRPr="005C3E25" w:rsidRDefault="005C3E25" w:rsidP="005C3E25">
      <w:pPr>
        <w:tabs>
          <w:tab w:val="left" w:pos="2850"/>
        </w:tabs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5C3E25">
        <w:rPr>
          <w:rFonts w:ascii="Segoe UI" w:hAnsi="Segoe UI" w:cs="Segoe UI"/>
          <w:sz w:val="28"/>
          <w:szCs w:val="28"/>
        </w:rPr>
        <w:t>- условие об одностороннем отказе арендодателя от такого договора в случае неиспользования земельного участка в установленных целях.</w:t>
      </w:r>
    </w:p>
    <w:p w:rsidR="005C3E25" w:rsidRPr="005C3E25" w:rsidRDefault="005C3E25" w:rsidP="005C3E25">
      <w:pPr>
        <w:tabs>
          <w:tab w:val="left" w:pos="2850"/>
        </w:tabs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5C3E25">
        <w:rPr>
          <w:rFonts w:ascii="Segoe UI" w:hAnsi="Segoe UI" w:cs="Segoe UI"/>
          <w:sz w:val="28"/>
          <w:szCs w:val="28"/>
        </w:rPr>
        <w:t xml:space="preserve">Новый порядок также коснётся садоводов, огородников и граждан, ведущих личное подсобное хозяйство. Ранее предоставленные им в аренду государственные или муниципальные земельные участки могут быть выкуплены гражданами без проведения аукциона. Сделка состоится при условии, что органы земельного надзора не выявили никаких нарушений в обращении с землёй. </w:t>
      </w:r>
    </w:p>
    <w:p w:rsidR="005C3E25" w:rsidRPr="005C3E25" w:rsidRDefault="005C3E25" w:rsidP="005C3E25">
      <w:pPr>
        <w:tabs>
          <w:tab w:val="left" w:pos="2850"/>
        </w:tabs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C3E25">
        <w:rPr>
          <w:rFonts w:ascii="Segoe UI" w:hAnsi="Segoe UI" w:cs="Segoe UI"/>
          <w:sz w:val="28"/>
          <w:szCs w:val="28"/>
        </w:rPr>
        <w:t>Установленные в 2022 году особенности предоставления земельных участков существенно упрощают жизнь граждан, которые имеют государственные или муниципальные земельные участки.</w:t>
      </w:r>
    </w:p>
    <w:p w:rsidR="000917D7" w:rsidRDefault="000917D7" w:rsidP="000917D7">
      <w:pPr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0917D7" w:rsidRPr="000917D7" w:rsidRDefault="000917D7" w:rsidP="000917D7">
      <w:pPr>
        <w:ind w:firstLine="709"/>
        <w:jc w:val="both"/>
        <w:rPr>
          <w:rFonts w:ascii="Segoe UI" w:hAnsi="Segoe UI" w:cs="Segoe UI"/>
          <w:vanish/>
          <w:color w:val="000000"/>
          <w:sz w:val="28"/>
          <w:szCs w:val="28"/>
        </w:rPr>
      </w:pPr>
    </w:p>
    <w:p w:rsidR="00CA4B26" w:rsidRPr="000917D7" w:rsidRDefault="00CA4B26" w:rsidP="00CA4B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Quattrocento Sans" w:hAnsi="Segoe UI" w:cs="Segoe UI"/>
          <w:b/>
          <w:i/>
          <w:color w:val="000000"/>
          <w:sz w:val="28"/>
          <w:szCs w:val="28"/>
        </w:rPr>
      </w:pPr>
    </w:p>
    <w:p w:rsidR="00AF27ED" w:rsidRDefault="00691111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EndPr/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 w:rsidR="005213C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br/>
            <w:t>по Новосибирской области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6016B9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81DC7" wp14:editId="00FB421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6016B9" w:rsidRDefault="006016B9" w:rsidP="00F6189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5213C2" w:rsidRDefault="006016B9" w:rsidP="005213C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lastRenderedPageBreak/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CA4B26" w:rsidRDefault="00CA4B26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2842A8">
        <w:rPr>
          <w:rFonts w:ascii="Segoe UI" w:hAnsi="Segoe UI" w:cs="Segoe UI"/>
          <w:sz w:val="18"/>
          <w:szCs w:val="18"/>
        </w:rPr>
        <w:t>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Default="00691111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0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6F1713" w:rsidRPr="00747FDB" w:rsidRDefault="00691111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1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proofErr w:type="spellStart"/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3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Default="00691111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4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64581F" w:rsidRDefault="00691111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5" w:history="1">
        <w:proofErr w:type="spellStart"/>
        <w:r w:rsidRPr="0069111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6016B9" w:rsidRDefault="006016B9"/>
    <w:p w:rsidR="00097C70" w:rsidRDefault="00097C70">
      <w:bookmarkStart w:id="0" w:name="_GoBack"/>
      <w:bookmarkEnd w:id="0"/>
    </w:p>
    <w:sectPr w:rsidR="00097C70" w:rsidSect="00747FDB">
      <w:headerReference w:type="even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9C" w:rsidRDefault="00F6189C" w:rsidP="00747FDB">
      <w:pPr>
        <w:spacing w:after="0" w:line="240" w:lineRule="auto"/>
      </w:pPr>
      <w:r>
        <w:separator/>
      </w:r>
    </w:p>
  </w:endnote>
  <w:endnote w:type="continuationSeparator" w:id="0">
    <w:p w:rsidR="00F6189C" w:rsidRDefault="00F6189C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9C" w:rsidRDefault="00F6189C" w:rsidP="00747FDB">
      <w:pPr>
        <w:spacing w:after="0" w:line="240" w:lineRule="auto"/>
      </w:pPr>
      <w:r>
        <w:separator/>
      </w:r>
    </w:p>
  </w:footnote>
  <w:footnote w:type="continuationSeparator" w:id="0">
    <w:p w:rsidR="00F6189C" w:rsidRDefault="00F6189C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89C" w:rsidRDefault="00F6189C" w:rsidP="00F6189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189C" w:rsidRDefault="00F618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516D5"/>
    <w:multiLevelType w:val="hybridMultilevel"/>
    <w:tmpl w:val="A0D48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12381"/>
    <w:rsid w:val="0003433D"/>
    <w:rsid w:val="00071EA2"/>
    <w:rsid w:val="00073353"/>
    <w:rsid w:val="000917D7"/>
    <w:rsid w:val="00097C70"/>
    <w:rsid w:val="00203E51"/>
    <w:rsid w:val="00220F85"/>
    <w:rsid w:val="00256153"/>
    <w:rsid w:val="002C29BC"/>
    <w:rsid w:val="002D397B"/>
    <w:rsid w:val="002E57A7"/>
    <w:rsid w:val="003070FD"/>
    <w:rsid w:val="003216E6"/>
    <w:rsid w:val="00386084"/>
    <w:rsid w:val="00392EF6"/>
    <w:rsid w:val="003A1BBF"/>
    <w:rsid w:val="003C44D4"/>
    <w:rsid w:val="004514F9"/>
    <w:rsid w:val="00453572"/>
    <w:rsid w:val="00453791"/>
    <w:rsid w:val="004E5606"/>
    <w:rsid w:val="005213C2"/>
    <w:rsid w:val="00526CC7"/>
    <w:rsid w:val="005B4388"/>
    <w:rsid w:val="005C3E25"/>
    <w:rsid w:val="005F74E4"/>
    <w:rsid w:val="006016B9"/>
    <w:rsid w:val="00605316"/>
    <w:rsid w:val="00691111"/>
    <w:rsid w:val="00694BBC"/>
    <w:rsid w:val="006F1713"/>
    <w:rsid w:val="007076C4"/>
    <w:rsid w:val="00720F00"/>
    <w:rsid w:val="00742794"/>
    <w:rsid w:val="00747FDB"/>
    <w:rsid w:val="0083407C"/>
    <w:rsid w:val="00836E3C"/>
    <w:rsid w:val="008C6DC0"/>
    <w:rsid w:val="009001A5"/>
    <w:rsid w:val="00991C84"/>
    <w:rsid w:val="00A00B04"/>
    <w:rsid w:val="00A46E27"/>
    <w:rsid w:val="00A76C6B"/>
    <w:rsid w:val="00AF27ED"/>
    <w:rsid w:val="00B76C9B"/>
    <w:rsid w:val="00B80F55"/>
    <w:rsid w:val="00BB6423"/>
    <w:rsid w:val="00BF2E4D"/>
    <w:rsid w:val="00BF5FF5"/>
    <w:rsid w:val="00CA4B26"/>
    <w:rsid w:val="00CB3E75"/>
    <w:rsid w:val="00D161E9"/>
    <w:rsid w:val="00D54306"/>
    <w:rsid w:val="00DD1B0C"/>
    <w:rsid w:val="00E12C81"/>
    <w:rsid w:val="00E7059E"/>
    <w:rsid w:val="00ED3003"/>
    <w:rsid w:val="00F40EEE"/>
    <w:rsid w:val="00F6189C"/>
    <w:rsid w:val="00F92787"/>
    <w:rsid w:val="00FB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13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aliases w:val="Источник"/>
    <w:basedOn w:val="a"/>
    <w:link w:val="af0"/>
    <w:uiPriority w:val="34"/>
    <w:qFormat/>
    <w:rsid w:val="00526CC7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03433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0">
    <w:name w:val="Абзац списка Знак"/>
    <w:aliases w:val="Источник Знак"/>
    <w:link w:val="af"/>
    <w:uiPriority w:val="99"/>
    <w:locked/>
    <w:rsid w:val="00F6189C"/>
  </w:style>
  <w:style w:type="paragraph" w:customStyle="1" w:styleId="ConsPlusTitle">
    <w:name w:val="ConsPlusTitle"/>
    <w:rsid w:val="00BF2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213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f3">
    <w:name w:val="FollowedHyperlink"/>
    <w:basedOn w:val="a0"/>
    <w:uiPriority w:val="99"/>
    <w:semiHidden/>
    <w:unhideWhenUsed/>
    <w:rsid w:val="006911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13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aliases w:val="Источник"/>
    <w:basedOn w:val="a"/>
    <w:link w:val="af0"/>
    <w:uiPriority w:val="34"/>
    <w:qFormat/>
    <w:rsid w:val="00526CC7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03433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0">
    <w:name w:val="Абзац списка Знак"/>
    <w:aliases w:val="Источник Знак"/>
    <w:link w:val="af"/>
    <w:uiPriority w:val="99"/>
    <w:locked/>
    <w:rsid w:val="00F6189C"/>
  </w:style>
  <w:style w:type="paragraph" w:customStyle="1" w:styleId="ConsPlusTitle">
    <w:name w:val="ConsPlusTitle"/>
    <w:rsid w:val="00BF2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213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f3">
    <w:name w:val="FollowedHyperlink"/>
    <w:basedOn w:val="a0"/>
    <w:uiPriority w:val="99"/>
    <w:semiHidden/>
    <w:unhideWhenUsed/>
    <w:rsid w:val="006911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rosreestr_ns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osreestr.gov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54_upr@rosreest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54upr.rosreest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zen.yandex.ru/id/604850742889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75CFD-FCC3-47B4-A8F9-A7253C7F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SIZ</cp:lastModifiedBy>
  <cp:revision>17</cp:revision>
  <cp:lastPrinted>2022-01-19T07:30:00Z</cp:lastPrinted>
  <dcterms:created xsi:type="dcterms:W3CDTF">2022-03-28T03:20:00Z</dcterms:created>
  <dcterms:modified xsi:type="dcterms:W3CDTF">2022-04-18T03:56:00Z</dcterms:modified>
</cp:coreProperties>
</file>