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Административный арест за нарушение ПДД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Административный арест за нарушение ПДД представляет собой содержание нарушителя в условиях изоляции и устанавливается на срок до 15 суток (п. 6 ч. 1 ст. 3.2, ч. 1 ст. 3.9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Водителя могут привлечь к ответственности в виде административного ареста за следующие правонарушения: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1.</w:t>
      </w:r>
      <w:r w:rsidRPr="0085410E">
        <w:rPr>
          <w:rFonts w:ascii="Times New Roman" w:hAnsi="Times New Roman"/>
          <w:sz w:val="28"/>
          <w:szCs w:val="28"/>
        </w:rPr>
        <w:tab/>
        <w:t>Управление транспортным средством водителем, который лишен прав. Срок ареста может составлять до 15 суток (ч. 2 ст. 12.7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2.</w:t>
      </w:r>
      <w:r w:rsidRPr="0085410E">
        <w:rPr>
          <w:rFonts w:ascii="Times New Roman" w:hAnsi="Times New Roman"/>
          <w:sz w:val="28"/>
          <w:szCs w:val="28"/>
        </w:rPr>
        <w:tab/>
        <w:t>Управление транспортным средством водителем в состоянии алкогольного или наркотического опьянения и не имеющим водительского удостоверения (если такие действия не содержат уголовно наказуемого деяния). Срок ареста может составлять 10 - 15 суток (ч. 3 ст. 12.8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3.</w:t>
      </w:r>
      <w:r w:rsidRPr="0085410E">
        <w:rPr>
          <w:rFonts w:ascii="Times New Roman" w:hAnsi="Times New Roman"/>
          <w:sz w:val="28"/>
          <w:szCs w:val="28"/>
        </w:rPr>
        <w:tab/>
        <w:t>Невыполнение водителем, не имеющим водительского удостоверения или лишенным водительских прав, требования уполномоченного должностного лица о прохождении медицинского освидетельствования на состояние опьянения. Срок ареста может составлять 10 - 15 суток (ч. 2 ст. 12.26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4.</w:t>
      </w:r>
      <w:r w:rsidRPr="0085410E">
        <w:rPr>
          <w:rFonts w:ascii="Times New Roman" w:hAnsi="Times New Roman"/>
          <w:sz w:val="28"/>
          <w:szCs w:val="28"/>
        </w:rPr>
        <w:tab/>
        <w:t>Оставление водителем места ДТП, участником которого он являлся (при отсутствии признаков уголовно наказуемого деяния). Срок ареста может составлять до 15 суток (ч. 2 ст. 12.27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5.</w:t>
      </w:r>
      <w:r w:rsidRPr="0085410E">
        <w:rPr>
          <w:rFonts w:ascii="Times New Roman" w:hAnsi="Times New Roman"/>
          <w:sz w:val="28"/>
          <w:szCs w:val="28"/>
        </w:rPr>
        <w:tab/>
        <w:t>Неуплата штрафов ГИБДД, за исключением штрафов с автоматических камер. Срок ареста может составлять до 15 суток (ч. 1 ст. 20.25, п. 3 Примечания к ст. 20.25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На основании протокола об административном правонарушении возбуждается дело об административном правонарушении. По результатам рассмотрения этого дела выносится постановление, которым правонарушителя привлекают к административной ответственности (п. 3 ч. 4 ст. 28.1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Составлять протокол по указанным выше правонарушениям уполномочены сотрудники ГИБДД. Исключение - правонарушения, связанные с уклонением от уплаты штрафов ГИБДД, решение по которым вынес суд. Так, в частности, сотрудники ГИБДД вправе составить протокол об административном правонарушении за неуплату штрафа по тем делам, по которым сами выносили постановление о привлечении к ответственности. Если же наказание (штраф) назначалось судом, то протокол может составить только судебный пристав-исполнитель (ч. 1 ст. 20.25, п. 12 ч. 5 ст. 28.3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Протокол об административном правонарушении, совершение которого влечет административный арест, передается на рассмотрение судье сразу после его составления (ч. 2 ст. 28.8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Если составить протокол на месте выявления административного правонарушения невозможно, сотрудники полиции (ГИБДД) принудительно препровождают водителя в орган внутренних дел (полицию) (п. 1 ч. 1 ст. 27.2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lastRenderedPageBreak/>
        <w:tab/>
        <w:t>Административное задержание, то есть кратковременное ограничение свободы, может быть применено на срок не более 48 часов и только если это необходимо для обеспечения правильного и своевременного рассмотрения дела, исполнения постановления по делу (ст. 27.3, ч. 3 ст. 27.5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Сотрудники полиции (ГИБДД) вправе задержать гражданина и доставить его в полицию при выявлении административного правонарушения, по которому сотрудники полиции (ГИБДД) имеют полномочия составлять протоколы, а также при выявлении любых административных правонарушений в случае обращения к ним должностных лиц, уполномоченных составлять протоколы о соответствующих административных правонарушениях, например судебных приставов-исполнителей (п. 1 ч. 1 ст. 27.2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 доставлении гражданина составляется протокол или делается запись в протоколе об административном правонарушении или в протоколе об административном задержании. Копия протокола о доставлении вручается гражданину по его просьбе (ч. 3 ст. 27.2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Об административном задержании гражданина также составляется протокол. В нем указываются: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дата и место составления;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должность, фамилия и инициалы составившего лица;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сведения о задержанном;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время, место и мотивы задержания.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Протокол об административном задержании подписывают составившее его должностное лицо и задержанный гражданин. Если задержанный отказывается подписать протокол, в протоколе об административном задержании делается соответствующая запись. Копия протокола вручается задержанному по его просьбе (ч. 2 ст. 27.4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По просьбе задержанного о месте его нахождения в кратчайший срок уведомляют родственников, администрацию по месту его работы (учебы), а также защитника (ч. 3 ст. 27.3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Задержанному обязательно разъясняются его права и обязанности, о чем делается запись в протоколе об административном задержании (ч. 5 ст. 27.3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Кроме описанных выше обеспечительных мер в зависимости от конкретного правонарушения могут также применяться: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личный досмотр задержанного и досмотр находящихся при нем вещей (ст. 27.7 КоАП РФ);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досмотр транспортного средства (ст. 27.9 КоАП РФ);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изъятие вещей и документов (ст. 27.10 КоАП РФ);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 (ст. 27.12 КоАП РФ);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задержание транспортного средства (ст. 27.13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 xml:space="preserve">Вынести постановление о привлечении к ответственности в виде административного ареста по итогам рассмотрения дела об </w:t>
      </w:r>
      <w:r w:rsidRPr="0085410E">
        <w:rPr>
          <w:rFonts w:ascii="Times New Roman" w:hAnsi="Times New Roman"/>
          <w:sz w:val="28"/>
          <w:szCs w:val="28"/>
        </w:rPr>
        <w:lastRenderedPageBreak/>
        <w:t>административном правонарушении, возбужденного по указанным выше основаниям, может только судья (ч. 1 ст. 23.1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Дело об административном правонарушении, за которое предусмотрен административный арест, суд рассматривает в день получения протокола о правонарушении и других материалов дела. Дело об административном правонарушении в отношении гражданина, подвергнутого административному задержанию, рассматривается не позднее 48 часов с момента его задержания (ч. 4 ст. 29.6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Дело рассматривается по месту совершения правонарушения. По ходатайству гражданина, в отношении которого ведется производство по делу об административном правонарушении, дело может быть рассмотрено по месту его жительства (ч. 1 ст. 29.5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Гражданин, в отношении которого ведется производство по делу,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правами, предусмотренными законодательством об административных правонарушениях (ч. 1 ст. 25.1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Присутствие гражданина, в отношении которого ведется производство по делу об административном правонарушении, влекущем административный арест, на суде обязательно (ч. 3 ст. 25.1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После того как судья вынес постановление об административном аресте, задержанный становится арестованным.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Административный арест не может применяться к некоторым категориям граждан, в частности беременным женщинам, женщинам, имеющим детей в возрасте до 14 лет, лицам, не достигшим возраста 18 лет, инвалидам I и II групп и военнослужащим (ч. 2 ст. 3.9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После вынесения судьей постановления об административном аресте оно исполняется органами внутренних дел немедленно.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Место, в котором содержится под стражей гражданин, определяют органы внутренних дел.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Срок административного задержания засчитывается в срок административного ареста (ч. 1, 2, 3 ст. 32.8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Судья может приостановить исполнение постановления об административном аресте на срок до семи суток или прекратить его в следующих случаях: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арестованный представил письменное заявление о возникновении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ему или его семье значительный материальный ущерб);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имеется медицинское заключение о наличии у арестованного заболевания, травмы или увечья, препятствующих отбыванию административного ареста.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lastRenderedPageBreak/>
        <w:tab/>
        <w:t>При этом срок приостановления административного ареста не засчитывается в срок отбывания административного ареста (ч. 5 ст. 32.8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Если гражданин, в отношении которого вынесено постановление об административном аресте, с ним не согласен, он вправе его обжаловать в течение десяти суток со дня вручения ему или получения копии постановления. Жалоба подается судье, вынесшему постановление. Судья, в свою очередь, направляет жалобу в вышестоящий суд. Срок рассмотрения жалобы - сутки с момента ее подачи. Решение по жалобе направляется должностному лицу органа, исполняющего наказание, а также доводится до сведения арестанта (ч. 2 ст. 30.2, ч. 1 ст. 30.3, ч. 3 ст. 30.5, ч. 3 ст. 30.8 КоАП РФ).</w:t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</w:r>
    </w:p>
    <w:p w:rsidR="007B6211" w:rsidRPr="0085410E" w:rsidRDefault="007B6211" w:rsidP="007B6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61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37FBA"/>
    <w:rsid w:val="00140A1E"/>
    <w:rsid w:val="00140CD8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5D6B"/>
    <w:rsid w:val="002B60BB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6D8B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211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2E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8E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61EA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3601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1061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2A73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2023-05-12T07:56:00Z</dcterms:created>
  <dcterms:modified xsi:type="dcterms:W3CDTF">2023-05-12T07:56:00Z</dcterms:modified>
</cp:coreProperties>
</file>