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бороться с курильщиками в многоквартирном доме</w:t>
      </w:r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Курение табака в лифтах и помещениях общего пользования многоквартирных домов, а также в помещениях, составляющих общее имущество собственников комнат в коммунальных квартирах, запрещено. </w:t>
      </w:r>
      <w:proofErr w:type="gramStart"/>
      <w:r>
        <w:rPr>
          <w:rFonts w:ascii="Times New Roman" w:hAnsi="Times New Roman"/>
          <w:sz w:val="28"/>
          <w:szCs w:val="28"/>
        </w:rPr>
        <w:t xml:space="preserve">За нарушение законодательства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rPr>
          <w:rFonts w:ascii="Times New Roman" w:hAnsi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продукции устанавливается, в частности, гражданско-правовая ответственность и административный штраф в размере от 500 до 1 500 руб. (ч. 1 ст. 6.24 КоАП РФ; п. 10 ч. 1 ст. 12, ст. 23 Закона от 23.02.2013 N 15-ФЗ).</w:t>
      </w:r>
      <w:proofErr w:type="gramEnd"/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балконах (лоджиях) квартир, жилых комнат общежитий и номеров гостиниц запрещено использовать открытый огонь. Кроме того, в жилых зданиях запрещено оставлять без присмотра источники открытого огня, в частности непотушенную сигарету (п. 85 Правил, утв. Постановлением Правительства РФ от 16.09.2020 N 1479).</w:t>
      </w:r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Указанные ограничения не означают запрет на курение на балконах (лоджиях) квартир, однако являются основанием для привлечения курильщика к ответственности в случае возникновения пожара и уничтожения или повреждения чужого имущества либо причинения вреда здоровью человека, причиной которых явились брошенный вниз окурок или вылетевшая горящая искра, попавшие на балкон либо в открытое окно другого помещения (Письмо МЧС России от 26.02.2021 N ИГ-19-546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принятия мер воздействия к курильщикам в доме рекомендуем придерживаться следующего алгоритма.</w:t>
      </w:r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Определите, относится ли место курения к помещениям общего пользования в многоквартирном доме</w:t>
      </w:r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Помещения общего пользования в многоквартирном доме - это помещения, не являющиеся частями квартир и предназначенные для обслуживания более одного жилого и (или) нежилого помещения в этом доме. К таким помещениям относятся, например, межквартирные лестничные площадки, лестницы, коридоры, чердаки, технические этажи и технические подвалы (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"а" п. 2 Правил, утв. Постановлением Правительства РФ от 13.08.2006 N 491).</w:t>
      </w:r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решению собственников имущества в многоквартирном доме или иного лица, уполномоченного на то собственниками имущества, допускается курение табака, потребление </w:t>
      </w:r>
      <w:proofErr w:type="spellStart"/>
      <w:r>
        <w:rPr>
          <w:rFonts w:ascii="Times New Roman" w:hAnsi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продукции или использование кальянов в специально выделенных местах на открытом воздухе или в изолированных помещениях общего пользования, которые оборудованы системами вентиляции (п. 2 ч. 2 ст. 12 Закона N 15-ФЗ).</w:t>
      </w:r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Зафиксируйте правонарушение и сохраните доказательства его совершения</w:t>
      </w:r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Обнаружив нарушающего запрет на курение в помещении общего пользования дома, следует сделать фото- или видеозапись (например, сфотографировать курящего на камеру мобильного телефона). </w:t>
      </w:r>
      <w:proofErr w:type="gramStart"/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lastRenderedPageBreak/>
        <w:t xml:space="preserve">рекомендуется обратить внимание соседей и иных граждан, находящихся поблизости, на факт правонарушения, чтобы впоследствии привлечь их в качестве свидетелей и использовать их показания по делу об административном правонарушении (ст. 25.6 КоАП РФ;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1 п. 1 ст. 152.1 ГК РФ; п. 44 Постановления Пленума Верховного Суда РФ от 23.06.2015 N 25).</w:t>
      </w:r>
      <w:proofErr w:type="gramEnd"/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места общего пользования в доме оборудованы видеокамерами, рекомендуем получить копию видеозаписи.</w:t>
      </w:r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Незамедлительно сообщить о факте нарушения в уполномоченные органы</w:t>
      </w:r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Целесообразно обратиться в орган полиции,  на подведомственной территории которых произошло событие административного правонарушения, и настоять, чтобы по данному факту был составлен протокол об административном правонарушении. Также можно обратиться в орган регионального государственного жилищного надзора, например жилищную инспекцию (ч. 1 ст. 23.3, ст. ст. 23.55, 28.2, ч. 1 ст. 28.3 КоАП РФ).</w:t>
      </w:r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граждане, ставшие свидетелями противоправного поведения, не имеют возможности дождаться прибытия сотрудников полиции, необходимо записать их полные фамилию, имя и отчество, а также адрес фактического проживания и номер телефона. По прибытии представителей уполномоченных органов необходимо указать этих лиц в качестве свидетелей в протоколе об административном правонарушении, соответствующем заявлении или ином документе.</w:t>
      </w:r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основе протокола, свидетельских показаний и других доказательств уполномоченный орган установит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(ст. 26.2 КоАП РФ).</w:t>
      </w:r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Кроме того, действующее законодательство допускает компенсацию морального вреда за нарушение прав граждан в сфере охраны здоровья от воздействия окружающего табачного дыма (ст. 151 ГК РФ; п. 1 ч. 1 ст. 9, ст. 23 Закона N 15-ФЗ; п. 2 Обзора, утв. Президиумом Верховного Суда РФ 26.12.2018; Определение Второго кассационного суда общей юрисдикции от 11.03.2021 по делу N 88-5960/2021).</w:t>
      </w:r>
      <w:proofErr w:type="gramEnd"/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Помощник прокурора Кузнецова О.В.</w:t>
      </w:r>
    </w:p>
    <w:p w:rsidR="006059B7" w:rsidRDefault="006059B7" w:rsidP="006059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C54D7" w:rsidRDefault="009C54D7">
      <w:bookmarkStart w:id="0" w:name="_GoBack"/>
      <w:bookmarkEnd w:id="0"/>
    </w:p>
    <w:sectPr w:rsidR="009C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B4"/>
    <w:rsid w:val="00186FB4"/>
    <w:rsid w:val="006059B7"/>
    <w:rsid w:val="009B1D8F"/>
    <w:rsid w:val="009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Баклушевский сс</dc:creator>
  <cp:keywords/>
  <dc:description/>
  <cp:lastModifiedBy>Баклушевский сс</cp:lastModifiedBy>
  <cp:revision>2</cp:revision>
  <dcterms:created xsi:type="dcterms:W3CDTF">2023-08-11T03:26:00Z</dcterms:created>
  <dcterms:modified xsi:type="dcterms:W3CDTF">2023-08-11T03:27:00Z</dcterms:modified>
</cp:coreProperties>
</file>