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>Случаи удержания из заработной платы работника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Удержания из заработной платы работника производятся только в случаях, предусмотренных ТК РФ и иными федеральными законами (ч. 1 ст. 137 ТК РФ).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Удержания из заработной платы по решению работодателя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Удержания из заработной платы для погашения задолженности работника перед работодателем могут производиться в следующих случаях (ч. 2 ст. 137, ч. 1 ст. 238, ч. 1 ст. 248 ТК РФ):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1)</w:t>
      </w:r>
      <w:r w:rsidRPr="00CD49D1">
        <w:rPr>
          <w:rFonts w:ascii="Times New Roman" w:hAnsi="Times New Roman"/>
          <w:sz w:val="28"/>
          <w:szCs w:val="28"/>
        </w:rPr>
        <w:tab/>
        <w:t>для возмещения неотработанного аванса, выданного в счет заработной платы;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2)</w:t>
      </w:r>
      <w:r w:rsidRPr="00CD49D1">
        <w:rPr>
          <w:rFonts w:ascii="Times New Roman" w:hAnsi="Times New Roman"/>
          <w:sz w:val="28"/>
          <w:szCs w:val="28"/>
        </w:rPr>
        <w:tab/>
        <w:t>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3)</w:t>
      </w:r>
      <w:r w:rsidRPr="00CD49D1">
        <w:rPr>
          <w:rFonts w:ascii="Times New Roman" w:hAnsi="Times New Roman"/>
          <w:sz w:val="28"/>
          <w:szCs w:val="28"/>
        </w:rPr>
        <w:tab/>
        <w:t>для возврата сумм, излишне выплаченных вследствие счетных ошибок, а также в случае признания вины работника в невыполнении норм труда или простое;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Счетная ошибка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Счетная ошибка - ошибка, допущенная при проведении арифметических подсчетов (в том числе вследствие сбоя в компьютерной программе).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Технические ошибки (например, ошибки при занесении данных в программу, использование в расчете неправильных данных), совершенные по вине работодателя, счетными не являются.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4)</w:t>
      </w:r>
      <w:r w:rsidRPr="00CD49D1">
        <w:rPr>
          <w:rFonts w:ascii="Times New Roman" w:hAnsi="Times New Roman"/>
          <w:sz w:val="28"/>
          <w:szCs w:val="28"/>
        </w:rPr>
        <w:tab/>
        <w:t>для возмещения работодателю причиненного работником ущерба в рамках привлечения его к материальной ответственности в пределах среднего месячного заработка;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5)</w:t>
      </w:r>
      <w:r w:rsidRPr="00CD49D1">
        <w:rPr>
          <w:rFonts w:ascii="Times New Roman" w:hAnsi="Times New Roman"/>
          <w:sz w:val="28"/>
          <w:szCs w:val="28"/>
        </w:rPr>
        <w:tab/>
        <w:t>за неотработанные дни отпуска - при увольнении работника до окончания года, в счет которого он получил ежегодный оплачиваемый отпуск (за исключением увольнения, в частности, в связи с ликвидацией организации или сокращением численности или штата работников).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В первых четырех случаях удержание возможно, если работник не оспаривает оснований и размеров удержания и не истек месячный срок, установленный для возвращения аванса, погашения задолженности или неправильно исчисленных выплат, установления размера причиненного ущерба (ч. 3 ст. 137, ч. 1, 2 ст. 248 ТК РФ).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Если хотя бы одно из условий не выполнено, взыскать с работника денежные средства можно только через суд (ч. 2 ст. 391 ТК РФ).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Удержания из заработной платы в силу требований закона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В ряде случаев работодатель обязан произвести удержания из заработной платы работника в силу требований законодательства, а именно должен удержать следующие суммы (п. 4 ст. 226 НК РФ; ст. 109 СК РФ; ч. 2 ст. 40, ч. 1 ст. 60.10, ст. 107 УИК РФ; ст. 28 Закона от 12.01.1996 N 10-ФЗ; ч. 3 ст. 98 Закона от 02.10.2007 N 229-ФЗ):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lastRenderedPageBreak/>
        <w:tab/>
        <w:t>1)</w:t>
      </w:r>
      <w:r w:rsidRPr="00CD49D1">
        <w:rPr>
          <w:rFonts w:ascii="Times New Roman" w:hAnsi="Times New Roman"/>
          <w:sz w:val="28"/>
          <w:szCs w:val="28"/>
        </w:rPr>
        <w:tab/>
        <w:t>НДФЛ в качестве налогового агента. При этом необходимо учесть, что если налоговый агент применяет специальный налоговый режим "Автоматизированная упрощенная система налогообложения" (далее - АУСН), то возможно исчисление НДФЛ уполномоченной кредитной организацией на основании полученной от налогового агента информации (ч. 3, 4, 6, 7 ст. 17 Закона от 25.02.2022 N 17-ФЗ);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2)</w:t>
      </w:r>
      <w:r w:rsidRPr="00CD49D1">
        <w:rPr>
          <w:rFonts w:ascii="Times New Roman" w:hAnsi="Times New Roman"/>
          <w:sz w:val="28"/>
          <w:szCs w:val="28"/>
        </w:rPr>
        <w:tab/>
        <w:t>алименты;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3)</w:t>
      </w:r>
      <w:r w:rsidRPr="00CD49D1">
        <w:rPr>
          <w:rFonts w:ascii="Times New Roman" w:hAnsi="Times New Roman"/>
          <w:sz w:val="28"/>
          <w:szCs w:val="28"/>
        </w:rPr>
        <w:tab/>
        <w:t>членские профсоюзные взносы с заработной платы членов профсоюза;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4)</w:t>
      </w:r>
      <w:r w:rsidRPr="00CD49D1">
        <w:rPr>
          <w:rFonts w:ascii="Times New Roman" w:hAnsi="Times New Roman"/>
          <w:sz w:val="28"/>
          <w:szCs w:val="28"/>
        </w:rPr>
        <w:tab/>
        <w:t>суммы из заработной платы осужденных к исправительным работам, принудительным работам, лишению свободы;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5)</w:t>
      </w:r>
      <w:r w:rsidRPr="00CD49D1">
        <w:rPr>
          <w:rFonts w:ascii="Times New Roman" w:hAnsi="Times New Roman"/>
          <w:sz w:val="28"/>
          <w:szCs w:val="28"/>
        </w:rPr>
        <w:tab/>
        <w:t>суммы на основании исполнительных документов, например задолженности по кредитному договору.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Размер удержаний из заработной платы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Общий размер всех удержаний при каждой выплате заработной платы не может превышать 20%. Если удержание производится в случаях, предусмотренных федеральными законами, общий размер всех удержаний при каждой выплате заработной платы не может превышать 50% заработной платы.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При удержании из заработной платы по нескольким исполнительным документам за работником во всяком случае должно быть сохранено 50% заработной платы. Размер удержаний из заработной платы может быть увеличен до 70% при отбывании исправительных работ, взыскании алиментов на несовершеннолетних детей, возмещении вреда, причиненного здоровью другого лица, возмещении вреда лицам, понесшим ущерб в связи со смертью кормильца, и возмещении ущерба, причиненного преступлением (ст. 138 ТК РФ).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Размер удержания из заработной платы по исполнительным документам исчисляется из суммы, оставшейся после удержания налогов (ч. 1 ст. 99 Закона N 229-ФЗ).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Взыскание по исполнительным документам (без возбуждения исполнительного производства) не может быть обращено на деньги на общую сумму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гражданина-должника в размере величины прожиточного минимума трудоспособного населения в целом по РФ (прожиточного минимума, установленного в субъекте РФ по месту жительства гражданина-должника для соответствующей социально-демографической группы населения, если он выше) (ч. 1 ст. 446 ГПК РФ; ч. 1 ст. 9, ч. 1 ст. 30, ч. 1 ст. 79 Закона N 229-ФЗ).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 xml:space="preserve">При выплате заработной платы работодатель обязан извещать каждого работника о размерах и об основаниях произведенных удержаний в письменной форме. При перечислении зарплаты на счет работника в банке (иной кредитной организации) взысканная по исполнительному листу сумма </w:t>
      </w:r>
      <w:r w:rsidRPr="00CD49D1">
        <w:rPr>
          <w:rFonts w:ascii="Times New Roman" w:hAnsi="Times New Roman"/>
          <w:sz w:val="28"/>
          <w:szCs w:val="28"/>
        </w:rPr>
        <w:lastRenderedPageBreak/>
        <w:t>указывается в расчетном документе (п. 3 ч. 1 ст. 136 ТК РФ; ч. 3 ст. 98 Закона N 229-ФЗ).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Не допускаются удержания из выплат работникам, на которые не обращается взыскание (за некоторым исключением), в частности компенсационных выплат, установленных законодательством РФ о труде, - в связи со служебной командировкой, направлением на работу в другую местность и др. (ч. 4 ст. 138 ТК РФ; ст. 101 Закона N 229-ФЗ).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Как уменьшить размер удержаний из заработной платы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Если работодатель ошибочно удержал из зарплаты излишнюю сумму, например, за неотработанные дни отдыха или для перечисления алиментов, то работник может взыскать ее в следующем порядке (ст. ст. 348.13, 356, 381, 382, 391 ТК РФ; п. 1 ст. 231 НК РФ; п. 1 ст. 10, ст. ст. 22, 24 Закона от 17.01.1992 N 2202-1; п. 11 ч. 1 ст. 36.3 Закона от 04.12.2007 N 329-ФЗ):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1)</w:t>
      </w:r>
      <w:r w:rsidRPr="00CD49D1">
        <w:rPr>
          <w:rFonts w:ascii="Times New Roman" w:hAnsi="Times New Roman"/>
          <w:sz w:val="28"/>
          <w:szCs w:val="28"/>
        </w:rPr>
        <w:tab/>
        <w:t>подать работодателю заявление в произвольной форме о возврате излишне удержанной суммы;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2)</w:t>
      </w:r>
      <w:r w:rsidRPr="00CD49D1">
        <w:rPr>
          <w:rFonts w:ascii="Times New Roman" w:hAnsi="Times New Roman"/>
          <w:sz w:val="28"/>
          <w:szCs w:val="28"/>
        </w:rPr>
        <w:tab/>
        <w:t>обратиться в трудовую инспекцию, прокуратуру или профсоюз, написав заявление в произвольной форме;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3)</w:t>
      </w:r>
      <w:r w:rsidRPr="00CD49D1">
        <w:rPr>
          <w:rFonts w:ascii="Times New Roman" w:hAnsi="Times New Roman"/>
          <w:sz w:val="28"/>
          <w:szCs w:val="28"/>
        </w:rPr>
        <w:tab/>
        <w:t>обратиться в комиссию по трудовым спорам или в суд. Сумма удерживаемого работодателем НДФЛ, по общему правилу, может быть уменьшена в случае подачи работником работодателю заявления о предоставлении налоговых вычетов, при условии подтверждения права работника на вычет самим работником или налоговым органом - в зависимости от вида вычета (п. 3 ст. 210, п. 3 ст. 218, п. 2 ст. 219, пп. 4 п. 2, пп. 3, 4 п. 4 ст. 219.1, п. 8 ст. 220 НК РФ).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При этом если работодатель применяет АУСН, то социальные и имущественные налоговые вычеты можно получить только в налоговом органе (ч. 1 ст. 17 Закона N 17-ФЗ).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Если удержание из зарплаты осуществляется на основании исполнительного документа, выданного судом, то вы вправе обратиться с заявлением о предоставлении отсрочки или рассрочки исполнения судебного решения, а также об изменении способа и порядка его исполнения в суд, выдавший исполнительный документ. В заявлении необходимо указать основания для этого (ч. 1 ст. 37 Закона N 229-ФЗ).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В случае изменения материального или семейного положения суд вправе по требованию любой из сторон изменить установленный им размер алиментов или освободить плательщика алиментов от их уплаты.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При этом необходимо доказать, что изменение материального или семейного положения не позволяет должнику поддерживать выплату алиментов в прежнем размере (п. 1 ст. 119 СК РФ; п. 57 Постановления Пленума Верховного Суда РФ от 26.12.2017 N 56).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Если алименты уплачиваются на основании соглашения сторон, то изменение размера алиментов и, соответственно, размера удержаний из зарплаты возможно путем заключения соглашения об изменении размера алиментов (п. 2 ст. 101 СК РФ).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lastRenderedPageBreak/>
        <w:tab/>
        <w:t>Если возбуждено исполнительное производство, работник вправе обратиться в подразделение судебных приставов, в котором оно ведется, с заявлением о сохранении заработной платы и иных доходов ежемесячно в размере прожиточного минимума при обращении взыскания на его доходы. При этом необходимо представить документы, подтверждающие наличие ежемесячного дохода, сведения об источниках такого дохода. С аналогичным заявлением он также может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Если у работника на иждивении находятся иные лица, он вправе обратиться в суд с заявлением о сохранении ему заработной платы и иных доходов ежемесячно в размере, превышающем прожиточный минимум (ч. 6 ст. 8, ч. 5.1, 5.2 ст. 69 Закона N 229-ФЗ).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27B8" w:rsidRPr="00CD49D1" w:rsidRDefault="00B127B8" w:rsidP="00B1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3A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AE4"/>
    <w:rsid w:val="000720F6"/>
    <w:rsid w:val="00072692"/>
    <w:rsid w:val="00073A6F"/>
    <w:rsid w:val="00073F20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1FA7"/>
    <w:rsid w:val="004229E3"/>
    <w:rsid w:val="00423956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2468"/>
    <w:rsid w:val="004938ED"/>
    <w:rsid w:val="00493F28"/>
    <w:rsid w:val="00496FF1"/>
    <w:rsid w:val="00497449"/>
    <w:rsid w:val="004A17E5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280"/>
    <w:rsid w:val="00725680"/>
    <w:rsid w:val="007265FE"/>
    <w:rsid w:val="007270F8"/>
    <w:rsid w:val="007309AB"/>
    <w:rsid w:val="00730C9D"/>
    <w:rsid w:val="007313CF"/>
    <w:rsid w:val="00731E1A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825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2001"/>
    <w:rsid w:val="007A22FA"/>
    <w:rsid w:val="007A23F3"/>
    <w:rsid w:val="007A39FF"/>
    <w:rsid w:val="007A3EB3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3D5C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5F3A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336"/>
    <w:rsid w:val="00B07BC1"/>
    <w:rsid w:val="00B108CE"/>
    <w:rsid w:val="00B11762"/>
    <w:rsid w:val="00B11C2E"/>
    <w:rsid w:val="00B12719"/>
    <w:rsid w:val="00B127B8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445D"/>
    <w:rsid w:val="00EF466A"/>
    <w:rsid w:val="00EF4930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2023-02-01T03:17:00Z</dcterms:created>
  <dcterms:modified xsi:type="dcterms:W3CDTF">2023-02-01T03:17:00Z</dcterms:modified>
</cp:coreProperties>
</file>