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9309A" w14:textId="5453764B" w:rsidR="00C5048B" w:rsidRPr="00C5048B" w:rsidRDefault="00C5048B" w:rsidP="00C5048B">
      <w:pPr>
        <w:spacing w:before="120" w:after="120" w:line="276" w:lineRule="auto"/>
        <w:jc w:val="center"/>
        <w:outlineLvl w:val="0"/>
        <w:rPr>
          <w:bCs/>
          <w:kern w:val="2"/>
          <w:sz w:val="28"/>
          <w:szCs w:val="28"/>
          <w:lang w:val="x-none" w:eastAsia="ar-SA"/>
        </w:rPr>
      </w:pPr>
      <w:r>
        <w:rPr>
          <w:rFonts w:ascii="XO Thames" w:hAnsi="XO Thames"/>
          <w:b/>
          <w:noProof/>
          <w:sz w:val="27"/>
          <w:szCs w:val="27"/>
        </w:rPr>
        <w:drawing>
          <wp:inline distT="0" distB="0" distL="0" distR="0" wp14:anchorId="186003A9" wp14:editId="18E99706">
            <wp:extent cx="600075" cy="695325"/>
            <wp:effectExtent l="0" t="0" r="9525" b="9525"/>
            <wp:docPr id="1" name="Рисунок 1" descr="Описание: Описание: Описание: Описание: Описание: Описание: C:\Users\Баклушевский сс\Pictures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C:\Users\Баклушевский сс\Pictures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655A" w14:textId="77777777" w:rsidR="00C5048B" w:rsidRPr="00C5048B" w:rsidRDefault="00C5048B" w:rsidP="00C5048B">
      <w:pPr>
        <w:widowControl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5048B">
        <w:rPr>
          <w:color w:val="000000"/>
          <w:sz w:val="28"/>
          <w:szCs w:val="28"/>
        </w:rPr>
        <w:t xml:space="preserve"> </w:t>
      </w:r>
      <w:r w:rsidRPr="00C5048B">
        <w:rPr>
          <w:b/>
          <w:bCs/>
          <w:color w:val="000000"/>
          <w:sz w:val="28"/>
          <w:szCs w:val="28"/>
        </w:rPr>
        <w:t xml:space="preserve">СОВЕТ ДЕПУТАТОВ БАКЛУШЕВСКОГО  СЕЛЬСОВЕТА         </w:t>
      </w:r>
    </w:p>
    <w:p w14:paraId="5B1F0CA1" w14:textId="77777777" w:rsidR="00C5048B" w:rsidRPr="00C5048B" w:rsidRDefault="00C5048B" w:rsidP="00C5048B">
      <w:pPr>
        <w:widowControl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5048B">
        <w:rPr>
          <w:b/>
          <w:bCs/>
          <w:color w:val="000000"/>
          <w:sz w:val="28"/>
          <w:szCs w:val="28"/>
        </w:rPr>
        <w:t>ДОВОЛЕНСКОГО РАЙОНА НОВОСИБИРСКОЙ ОБЛАСТИ</w:t>
      </w:r>
    </w:p>
    <w:p w14:paraId="51345BA6" w14:textId="77777777" w:rsidR="00C5048B" w:rsidRPr="00C5048B" w:rsidRDefault="00C5048B" w:rsidP="00C5048B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  <w:r w:rsidRPr="00C5048B">
        <w:rPr>
          <w:bCs/>
          <w:color w:val="000000"/>
          <w:sz w:val="28"/>
          <w:szCs w:val="28"/>
        </w:rPr>
        <w:t>шестого созыва</w:t>
      </w:r>
    </w:p>
    <w:p w14:paraId="60ACBD01" w14:textId="77777777" w:rsidR="00C5048B" w:rsidRPr="00C5048B" w:rsidRDefault="00C5048B" w:rsidP="00C5048B">
      <w:pPr>
        <w:widowControl w:val="0"/>
        <w:jc w:val="center"/>
        <w:outlineLvl w:val="0"/>
        <w:rPr>
          <w:bCs/>
          <w:color w:val="000000"/>
          <w:sz w:val="28"/>
          <w:szCs w:val="28"/>
        </w:rPr>
      </w:pPr>
    </w:p>
    <w:p w14:paraId="5DDBB710" w14:textId="77777777" w:rsidR="00C5048B" w:rsidRPr="00C5048B" w:rsidRDefault="00C5048B" w:rsidP="00C5048B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C5048B">
        <w:rPr>
          <w:b/>
          <w:color w:val="000000"/>
          <w:sz w:val="28"/>
          <w:szCs w:val="28"/>
        </w:rPr>
        <w:t>РЕШЕНИЕ</w:t>
      </w:r>
    </w:p>
    <w:p w14:paraId="510AC9A3" w14:textId="77777777" w:rsidR="00C5048B" w:rsidRPr="00C5048B" w:rsidRDefault="00C5048B" w:rsidP="00C5048B">
      <w:pPr>
        <w:widowControl w:val="0"/>
        <w:outlineLvl w:val="0"/>
        <w:rPr>
          <w:bCs/>
          <w:color w:val="000000"/>
          <w:sz w:val="28"/>
          <w:szCs w:val="28"/>
        </w:rPr>
      </w:pPr>
      <w:r w:rsidRPr="00C5048B">
        <w:rPr>
          <w:bCs/>
          <w:color w:val="000000"/>
          <w:sz w:val="28"/>
          <w:szCs w:val="28"/>
        </w:rPr>
        <w:t xml:space="preserve">                                                тридцать восьмой сессии                                     </w:t>
      </w:r>
    </w:p>
    <w:p w14:paraId="25E6507A" w14:textId="77777777" w:rsidR="00C5048B" w:rsidRPr="00C5048B" w:rsidRDefault="00C5048B" w:rsidP="00C5048B">
      <w:pPr>
        <w:widowControl w:val="0"/>
        <w:jc w:val="center"/>
        <w:rPr>
          <w:color w:val="000000"/>
          <w:sz w:val="28"/>
          <w:szCs w:val="28"/>
        </w:rPr>
      </w:pPr>
    </w:p>
    <w:p w14:paraId="0FAA1F21" w14:textId="6617D528" w:rsidR="00C5048B" w:rsidRPr="00C5048B" w:rsidRDefault="00C5048B" w:rsidP="00C5048B">
      <w:pPr>
        <w:widowControl w:val="0"/>
        <w:jc w:val="center"/>
        <w:rPr>
          <w:color w:val="000000"/>
          <w:sz w:val="28"/>
          <w:szCs w:val="28"/>
        </w:rPr>
      </w:pPr>
      <w:r w:rsidRPr="00C5048B">
        <w:rPr>
          <w:color w:val="000000"/>
          <w:sz w:val="28"/>
          <w:szCs w:val="28"/>
        </w:rPr>
        <w:t>22.12.2023 года                                                                                                № 14</w:t>
      </w:r>
      <w:r>
        <w:rPr>
          <w:color w:val="000000"/>
          <w:sz w:val="28"/>
          <w:szCs w:val="28"/>
        </w:rPr>
        <w:t>4</w:t>
      </w:r>
    </w:p>
    <w:p w14:paraId="0C79016B" w14:textId="77777777" w:rsidR="00C5048B" w:rsidRPr="00C5048B" w:rsidRDefault="00C5048B" w:rsidP="00C5048B">
      <w:pPr>
        <w:widowControl w:val="0"/>
        <w:jc w:val="center"/>
        <w:rPr>
          <w:color w:val="000000"/>
          <w:sz w:val="28"/>
          <w:szCs w:val="28"/>
        </w:rPr>
      </w:pPr>
      <w:r w:rsidRPr="00C5048B">
        <w:rPr>
          <w:color w:val="000000"/>
          <w:sz w:val="28"/>
          <w:szCs w:val="28"/>
        </w:rPr>
        <w:t xml:space="preserve"> с. Баклуши</w:t>
      </w:r>
    </w:p>
    <w:p w14:paraId="193823D7" w14:textId="77777777" w:rsidR="00C5048B" w:rsidRPr="00C5048B" w:rsidRDefault="00C5048B" w:rsidP="00C5048B">
      <w:pPr>
        <w:widowControl w:val="0"/>
        <w:jc w:val="center"/>
        <w:outlineLvl w:val="0"/>
        <w:rPr>
          <w:sz w:val="28"/>
          <w:szCs w:val="28"/>
        </w:rPr>
      </w:pPr>
    </w:p>
    <w:p w14:paraId="7C5440CF" w14:textId="77777777" w:rsidR="00474540" w:rsidRPr="00D2740B" w:rsidRDefault="00474540" w:rsidP="00474540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C5048B"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б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утверждении</w:t>
      </w:r>
      <w:r w:rsidRPr="00C5048B">
        <w:rPr>
          <w:b/>
          <w:bCs/>
          <w:iCs/>
          <w:sz w:val="28"/>
          <w:szCs w:val="28"/>
        </w:rPr>
        <w:t xml:space="preserve"> П</w:t>
      </w:r>
      <w:r>
        <w:rPr>
          <w:b/>
          <w:bCs/>
          <w:iCs/>
          <w:sz w:val="28"/>
          <w:szCs w:val="28"/>
        </w:rPr>
        <w:t>орядка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сообщения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лицами</w:t>
      </w:r>
      <w:r w:rsidRPr="00C5048B"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</w:rPr>
        <w:t xml:space="preserve"> замещающими</w:t>
      </w:r>
      <w:r w:rsidRPr="00C5048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муниципальные</w:t>
      </w:r>
      <w:r w:rsidRPr="00C5048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должности Баклушевского</w:t>
      </w:r>
      <w:r w:rsidRPr="00C5048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сельсовета</w:t>
      </w:r>
      <w:r w:rsidRPr="00C5048B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о возникновении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личной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заинтересованности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при осуществлении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полномочий</w:t>
      </w:r>
      <w:r w:rsidRPr="00C5048B">
        <w:rPr>
          <w:b/>
          <w:bCs/>
          <w:iCs/>
          <w:sz w:val="28"/>
          <w:szCs w:val="28"/>
        </w:rPr>
        <w:t xml:space="preserve">, </w:t>
      </w:r>
      <w:r>
        <w:rPr>
          <w:b/>
          <w:bCs/>
          <w:iCs/>
          <w:sz w:val="28"/>
          <w:szCs w:val="28"/>
        </w:rPr>
        <w:t>которая</w:t>
      </w:r>
      <w:r w:rsidRPr="00C5048B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приводит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или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может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привести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</w:t>
      </w:r>
      <w:r w:rsidRPr="00C5048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конфликту интересов</w:t>
      </w:r>
    </w:p>
    <w:p w14:paraId="341182A6" w14:textId="77777777" w:rsidR="00634C2D" w:rsidRPr="00092E9F" w:rsidRDefault="00634C2D" w:rsidP="00474540">
      <w:pPr>
        <w:shd w:val="clear" w:color="auto" w:fill="FFFFFF"/>
        <w:rPr>
          <w:color w:val="000000"/>
          <w:szCs w:val="28"/>
        </w:rPr>
      </w:pPr>
    </w:p>
    <w:p w14:paraId="1ECDF5F2" w14:textId="2F581739"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C5048B">
        <w:rPr>
          <w:rFonts w:eastAsia="Calibri"/>
          <w:bCs/>
          <w:sz w:val="28"/>
          <w:szCs w:val="28"/>
        </w:rPr>
        <w:t>Баклушев</w:t>
      </w:r>
      <w:r w:rsidR="00C01A39">
        <w:rPr>
          <w:rFonts w:eastAsia="Calibri"/>
          <w:bCs/>
          <w:sz w:val="28"/>
          <w:szCs w:val="28"/>
        </w:rPr>
        <w:t>ского сельсовета Доволенского района Новосибирской области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  <w:r w:rsidR="00C5048B">
        <w:rPr>
          <w:rFonts w:eastAsia="Calibri"/>
          <w:bCs/>
          <w:sz w:val="28"/>
          <w:szCs w:val="28"/>
        </w:rPr>
        <w:t>РЕШИЛ</w:t>
      </w:r>
      <w:r w:rsidRPr="002728FB">
        <w:rPr>
          <w:color w:val="000000"/>
          <w:sz w:val="28"/>
          <w:szCs w:val="28"/>
        </w:rPr>
        <w:t>:</w:t>
      </w:r>
    </w:p>
    <w:p w14:paraId="5E60FE02" w14:textId="7DA1E6FE"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C5048B">
        <w:rPr>
          <w:rFonts w:eastAsia="Calibri"/>
          <w:bCs/>
          <w:sz w:val="28"/>
          <w:szCs w:val="28"/>
        </w:rPr>
        <w:t>Баклушев</w:t>
      </w:r>
      <w:r w:rsidR="00C01A39">
        <w:rPr>
          <w:rFonts w:eastAsia="Calibri"/>
          <w:bCs/>
          <w:sz w:val="28"/>
          <w:szCs w:val="28"/>
        </w:rPr>
        <w:t>ского сельсовета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49FD7C4D" w14:textId="4716C354" w:rsidR="00634C2D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</w:t>
      </w:r>
      <w:r w:rsidR="00C01A39">
        <w:rPr>
          <w:sz w:val="28"/>
          <w:szCs w:val="28"/>
        </w:rPr>
        <w:t>в периодиче</w:t>
      </w:r>
      <w:r w:rsidR="00B61B24">
        <w:rPr>
          <w:sz w:val="28"/>
          <w:szCs w:val="28"/>
        </w:rPr>
        <w:t>ском печатном издании «</w:t>
      </w:r>
      <w:r w:rsidR="00C5048B">
        <w:rPr>
          <w:sz w:val="28"/>
          <w:szCs w:val="28"/>
        </w:rPr>
        <w:t>Баклушев</w:t>
      </w:r>
      <w:r w:rsidR="00B61B24">
        <w:rPr>
          <w:sz w:val="28"/>
          <w:szCs w:val="28"/>
        </w:rPr>
        <w:t>ский</w:t>
      </w:r>
      <w:r w:rsidR="00C01A39">
        <w:rPr>
          <w:sz w:val="28"/>
          <w:szCs w:val="28"/>
        </w:rPr>
        <w:t xml:space="preserve"> вестник»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B61B24">
        <w:rPr>
          <w:rFonts w:eastAsia="Calibri"/>
          <w:bCs/>
          <w:sz w:val="28"/>
          <w:szCs w:val="28"/>
        </w:rPr>
        <w:t xml:space="preserve">администрации </w:t>
      </w:r>
      <w:r w:rsidR="00C5048B">
        <w:rPr>
          <w:rFonts w:eastAsia="Calibri"/>
          <w:bCs/>
          <w:sz w:val="28"/>
          <w:szCs w:val="28"/>
        </w:rPr>
        <w:t>Баклушев</w:t>
      </w:r>
      <w:r w:rsidR="00C01A39">
        <w:rPr>
          <w:rFonts w:eastAsia="Calibri"/>
          <w:bCs/>
          <w:sz w:val="28"/>
          <w:szCs w:val="28"/>
        </w:rPr>
        <w:t>ского сельсовета</w:t>
      </w:r>
      <w:r w:rsidR="00CF7556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14:paraId="3E5CD62F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0A919E92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0F7D042F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4A163AF1" w14:textId="77777777" w:rsid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51E00E69" w14:textId="77777777" w:rsidR="00B61B24" w:rsidRPr="00B61B24" w:rsidRDefault="00B61B24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FF461E7" w14:textId="6CFD7390" w:rsidR="00033F81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r w:rsidR="00CF7556" w:rsidRPr="00B64FCA">
        <w:rPr>
          <w:rFonts w:eastAsia="Calibri"/>
          <w:sz w:val="28"/>
          <w:szCs w:val="28"/>
        </w:rPr>
        <w:t>Контроль за выполнением настоящего решения возложить на</w:t>
      </w:r>
      <w:r w:rsidR="00033F81">
        <w:rPr>
          <w:rFonts w:eastAsia="Calibri"/>
          <w:sz w:val="28"/>
          <w:szCs w:val="28"/>
        </w:rPr>
        <w:t xml:space="preserve"> замес</w:t>
      </w:r>
      <w:r w:rsidR="00B61B24">
        <w:rPr>
          <w:rFonts w:eastAsia="Calibri"/>
          <w:sz w:val="28"/>
          <w:szCs w:val="28"/>
        </w:rPr>
        <w:t xml:space="preserve">тителя главы администрации </w:t>
      </w:r>
      <w:r w:rsidR="00C5048B">
        <w:rPr>
          <w:rFonts w:eastAsia="Calibri"/>
          <w:sz w:val="28"/>
          <w:szCs w:val="28"/>
        </w:rPr>
        <w:t>Баклушев</w:t>
      </w:r>
      <w:r w:rsidR="00B61B24">
        <w:rPr>
          <w:rFonts w:eastAsia="Calibri"/>
          <w:sz w:val="28"/>
          <w:szCs w:val="28"/>
        </w:rPr>
        <w:t>ского сельсовета Доволенского района Новосибирской области (</w:t>
      </w:r>
      <w:r w:rsidR="00C5048B">
        <w:rPr>
          <w:rFonts w:eastAsia="Calibri"/>
          <w:sz w:val="28"/>
          <w:szCs w:val="28"/>
        </w:rPr>
        <w:t>Кривцова О.В</w:t>
      </w:r>
      <w:r w:rsidR="00B61B24">
        <w:rPr>
          <w:rFonts w:eastAsia="Calibri"/>
          <w:sz w:val="28"/>
          <w:szCs w:val="28"/>
        </w:rPr>
        <w:t>.)</w:t>
      </w:r>
    </w:p>
    <w:p w14:paraId="1B95AA56" w14:textId="77777777" w:rsidR="00B61B24" w:rsidRDefault="00B61B24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5F50908" w14:textId="77777777" w:rsidR="00B61B24" w:rsidRDefault="00B61B24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0C461AF" w14:textId="77777777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Председатель Совета депутатов </w:t>
      </w:r>
    </w:p>
    <w:p w14:paraId="58E429E6" w14:textId="17048353" w:rsidR="00B61B24" w:rsidRDefault="00C5048B" w:rsidP="00B61B24">
      <w:pPr>
        <w:jc w:val="both"/>
        <w:rPr>
          <w:sz w:val="28"/>
          <w:szCs w:val="28"/>
        </w:rPr>
      </w:pPr>
      <w:r>
        <w:rPr>
          <w:sz w:val="28"/>
          <w:szCs w:val="28"/>
        </w:rPr>
        <w:t>Баклушев</w:t>
      </w:r>
      <w:r w:rsidR="00B61B24">
        <w:rPr>
          <w:sz w:val="28"/>
          <w:szCs w:val="28"/>
        </w:rPr>
        <w:t>ского сельсовета</w:t>
      </w:r>
    </w:p>
    <w:p w14:paraId="442846A7" w14:textId="77777777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Доволенского района </w:t>
      </w:r>
    </w:p>
    <w:p w14:paraId="582B564C" w14:textId="24AA9F98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5048B">
        <w:rPr>
          <w:sz w:val="28"/>
          <w:szCs w:val="28"/>
        </w:rPr>
        <w:t xml:space="preserve">              А.П. </w:t>
      </w:r>
      <w:proofErr w:type="spellStart"/>
      <w:r w:rsidR="00C5048B">
        <w:rPr>
          <w:sz w:val="28"/>
          <w:szCs w:val="28"/>
        </w:rPr>
        <w:t>Дерявкин</w:t>
      </w:r>
      <w:proofErr w:type="spellEnd"/>
    </w:p>
    <w:p w14:paraId="119A9574" w14:textId="77777777" w:rsidR="00B61B24" w:rsidRPr="00681EA0" w:rsidRDefault="00B61B24" w:rsidP="00B61B24">
      <w:pPr>
        <w:jc w:val="both"/>
        <w:rPr>
          <w:sz w:val="28"/>
          <w:szCs w:val="28"/>
        </w:rPr>
      </w:pPr>
    </w:p>
    <w:p w14:paraId="72642F92" w14:textId="210CFE79" w:rsidR="00B61B24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Глава </w:t>
      </w:r>
      <w:r w:rsidR="00C5048B">
        <w:rPr>
          <w:sz w:val="28"/>
          <w:szCs w:val="28"/>
        </w:rPr>
        <w:t>Баклушев</w:t>
      </w:r>
      <w:r>
        <w:rPr>
          <w:sz w:val="28"/>
          <w:szCs w:val="28"/>
        </w:rPr>
        <w:t>ского сельсовета</w:t>
      </w:r>
    </w:p>
    <w:p w14:paraId="0881E93B" w14:textId="77777777" w:rsidR="00B61B24" w:rsidRPr="00681EA0" w:rsidRDefault="00B61B24" w:rsidP="00B61B24">
      <w:pPr>
        <w:jc w:val="both"/>
        <w:rPr>
          <w:sz w:val="28"/>
          <w:szCs w:val="28"/>
        </w:rPr>
      </w:pPr>
      <w:r w:rsidRPr="00681EA0">
        <w:rPr>
          <w:sz w:val="28"/>
          <w:szCs w:val="28"/>
        </w:rPr>
        <w:t xml:space="preserve">Доволенского района      </w:t>
      </w:r>
    </w:p>
    <w:p w14:paraId="64684FA5" w14:textId="6D2C239E" w:rsidR="00B61B24" w:rsidRDefault="00B61B24" w:rsidP="00B61B2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5048B">
        <w:rPr>
          <w:sz w:val="28"/>
          <w:szCs w:val="28"/>
        </w:rPr>
        <w:t xml:space="preserve">         Н.В. Шевченко</w:t>
      </w:r>
    </w:p>
    <w:p w14:paraId="77E2E0E3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5DA58FA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4945A0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A4F2F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ACD553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7B477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148882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169B931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965995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9B77D5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F511076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3F130D8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6EBAE3A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A87C627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5C9B344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45EEFD29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C72F657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1616FC0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208F43C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C8E99AE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5AA9A06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CE3D502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B6F9F18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4372EBD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0408EC65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561892C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9D85CCF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2C6D6CC2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7CF2161B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6E46FC85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34527E1E" w14:textId="77777777" w:rsidR="00B61B24" w:rsidRDefault="00B61B24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</w:p>
    <w:p w14:paraId="51E7B4C3" w14:textId="3A908C5A" w:rsidR="002B3476" w:rsidRPr="002B3476" w:rsidRDefault="00440AAE" w:rsidP="00AE16C1">
      <w:pPr>
        <w:shd w:val="clear" w:color="auto" w:fill="FFFFFF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</w:t>
      </w:r>
    </w:p>
    <w:p w14:paraId="410E6D03" w14:textId="74CEFA76" w:rsidR="00E56FCB" w:rsidRDefault="002B3476" w:rsidP="00AE16C1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</w:t>
      </w:r>
      <w:r w:rsidR="00CF7556" w:rsidRPr="00CF7556">
        <w:rPr>
          <w:color w:val="000000"/>
          <w:spacing w:val="-10"/>
          <w:sz w:val="28"/>
          <w:szCs w:val="28"/>
        </w:rPr>
        <w:t>решением Совета депутатов</w:t>
      </w:r>
      <w:r w:rsidR="00C01A39">
        <w:rPr>
          <w:color w:val="000000"/>
          <w:spacing w:val="-10"/>
          <w:sz w:val="28"/>
          <w:szCs w:val="28"/>
        </w:rPr>
        <w:t xml:space="preserve"> </w:t>
      </w:r>
    </w:p>
    <w:p w14:paraId="27229586" w14:textId="5321DF96" w:rsidR="00C01A39" w:rsidRDefault="00C5048B" w:rsidP="00AE16C1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Баклушев</w:t>
      </w:r>
      <w:r w:rsidR="00C01A39">
        <w:rPr>
          <w:color w:val="000000"/>
          <w:spacing w:val="-10"/>
          <w:sz w:val="28"/>
          <w:szCs w:val="28"/>
        </w:rPr>
        <w:t>ского сельсовета Доволенского района Новосибирской области</w:t>
      </w:r>
    </w:p>
    <w:p w14:paraId="436B7754" w14:textId="32370ECF" w:rsidR="00C01A39" w:rsidRPr="00CF7556" w:rsidRDefault="007B58BD" w:rsidP="00AE16C1">
      <w:pPr>
        <w:shd w:val="clear" w:color="auto" w:fill="FFFFFF"/>
        <w:ind w:left="5670"/>
        <w:jc w:val="right"/>
        <w:rPr>
          <w:i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от 2</w:t>
      </w:r>
      <w:r w:rsidR="00C5048B">
        <w:rPr>
          <w:color w:val="000000"/>
          <w:spacing w:val="-10"/>
          <w:sz w:val="28"/>
          <w:szCs w:val="28"/>
        </w:rPr>
        <w:t>2</w:t>
      </w:r>
      <w:r>
        <w:rPr>
          <w:color w:val="000000"/>
          <w:spacing w:val="-10"/>
          <w:sz w:val="28"/>
          <w:szCs w:val="28"/>
        </w:rPr>
        <w:t>.</w:t>
      </w:r>
      <w:r w:rsidR="00C5048B">
        <w:rPr>
          <w:color w:val="000000"/>
          <w:spacing w:val="-10"/>
          <w:sz w:val="28"/>
          <w:szCs w:val="28"/>
        </w:rPr>
        <w:t>12</w:t>
      </w:r>
      <w:r w:rsidR="00B61B24">
        <w:rPr>
          <w:color w:val="000000"/>
          <w:spacing w:val="-10"/>
          <w:sz w:val="28"/>
          <w:szCs w:val="28"/>
        </w:rPr>
        <w:t>.2023</w:t>
      </w:r>
      <w:r w:rsidR="00C01A39">
        <w:rPr>
          <w:color w:val="000000"/>
          <w:spacing w:val="-10"/>
          <w:sz w:val="28"/>
          <w:szCs w:val="28"/>
        </w:rPr>
        <w:t xml:space="preserve">  № </w:t>
      </w:r>
      <w:r>
        <w:rPr>
          <w:color w:val="000000"/>
          <w:spacing w:val="-10"/>
          <w:sz w:val="28"/>
          <w:szCs w:val="28"/>
        </w:rPr>
        <w:t>1</w:t>
      </w:r>
      <w:r w:rsidR="00C5048B">
        <w:rPr>
          <w:color w:val="000000"/>
          <w:spacing w:val="-10"/>
          <w:sz w:val="28"/>
          <w:szCs w:val="28"/>
        </w:rPr>
        <w:t>44</w:t>
      </w:r>
    </w:p>
    <w:p w14:paraId="6178F390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7824D598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7FE19533" w14:textId="00A2BE14" w:rsidR="00703A90" w:rsidRPr="00C01A39" w:rsidRDefault="00C5048B" w:rsidP="00C01A39">
      <w:pPr>
        <w:jc w:val="center"/>
        <w:rPr>
          <w:b/>
          <w:i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Баклушев</w:t>
      </w:r>
      <w:r w:rsidR="00C01A39" w:rsidRPr="00C01A39">
        <w:rPr>
          <w:rFonts w:eastAsia="Calibri"/>
          <w:b/>
          <w:bCs/>
          <w:sz w:val="28"/>
          <w:szCs w:val="28"/>
        </w:rPr>
        <w:t>ского сельсовета</w:t>
      </w:r>
      <w:r w:rsidR="00F83A5D" w:rsidRPr="00C01A39">
        <w:rPr>
          <w:b/>
          <w:i/>
          <w:sz w:val="28"/>
          <w:szCs w:val="28"/>
        </w:rPr>
        <w:t>,</w:t>
      </w:r>
      <w:r w:rsidR="00C01A39">
        <w:rPr>
          <w:b/>
          <w:i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2AFA5259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>лицами, замещающими муниципальные должности</w:t>
      </w:r>
      <w:r w:rsidR="00B61B24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C01A39">
        <w:rPr>
          <w:sz w:val="28"/>
          <w:szCs w:val="28"/>
        </w:rPr>
        <w:t>ского сельсовета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746F74A6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в комиссию</w:t>
      </w:r>
      <w:r w:rsidR="00B61B24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C01A39">
        <w:rPr>
          <w:sz w:val="28"/>
          <w:szCs w:val="28"/>
        </w:rPr>
        <w:t>ского сельсовета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r w:rsidR="00B61B24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C01A39">
        <w:rPr>
          <w:sz w:val="28"/>
          <w:szCs w:val="28"/>
        </w:rPr>
        <w:t>ского сельсовета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</w:t>
      </w:r>
      <w:r w:rsidR="0099173D" w:rsidRPr="00627154">
        <w:rPr>
          <w:sz w:val="28"/>
          <w:szCs w:val="28"/>
        </w:rPr>
        <w:lastRenderedPageBreak/>
        <w:t xml:space="preserve">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A85B4BE" w14:textId="4AB993FB" w:rsidR="00444346" w:rsidRDefault="00C5048B" w:rsidP="00C504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7834"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14:paraId="009AAB9C" w14:textId="66EA7C10"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</w:t>
      </w:r>
      <w:r w:rsidR="00EB7EA9">
        <w:rPr>
          <w:sz w:val="28"/>
          <w:szCs w:val="28"/>
        </w:rPr>
        <w:t xml:space="preserve">и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>ского сельсовета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</w:t>
      </w:r>
      <w:r w:rsidR="00EB7EA9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>ского сельсовета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</w:t>
      </w:r>
      <w:r w:rsidR="006B40B8">
        <w:rPr>
          <w:sz w:val="28"/>
          <w:szCs w:val="28"/>
        </w:rPr>
        <w:t>10</w:t>
      </w:r>
      <w:r w:rsidR="00450109">
        <w:rPr>
          <w:sz w:val="28"/>
          <w:szCs w:val="28"/>
        </w:rPr>
        <w:t xml:space="preserve"> сессии </w:t>
      </w:r>
      <w:r w:rsidR="00A4672A" w:rsidRPr="00A4672A">
        <w:rPr>
          <w:sz w:val="28"/>
          <w:szCs w:val="28"/>
        </w:rPr>
        <w:t>Совета депутатов</w:t>
      </w:r>
      <w:r w:rsidR="006B40B8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 xml:space="preserve">ского сельсовета от </w:t>
      </w:r>
      <w:r w:rsidR="00C5048B" w:rsidRPr="00C5048B">
        <w:rPr>
          <w:sz w:val="28"/>
          <w:szCs w:val="28"/>
        </w:rPr>
        <w:t>31</w:t>
      </w:r>
      <w:r w:rsidR="006B40B8" w:rsidRPr="00C5048B">
        <w:rPr>
          <w:sz w:val="28"/>
          <w:szCs w:val="28"/>
        </w:rPr>
        <w:t xml:space="preserve">.08.2021 № </w:t>
      </w:r>
      <w:r w:rsidR="00C5048B" w:rsidRPr="00C5048B">
        <w:rPr>
          <w:sz w:val="28"/>
          <w:szCs w:val="28"/>
        </w:rPr>
        <w:t>43</w:t>
      </w:r>
      <w:r w:rsidR="00033F81">
        <w:rPr>
          <w:sz w:val="28"/>
          <w:szCs w:val="28"/>
        </w:rPr>
        <w:t>.</w:t>
      </w:r>
    </w:p>
    <w:p w14:paraId="48B626F9" w14:textId="0130040D" w:rsidR="00444346" w:rsidRPr="00033F81" w:rsidRDefault="00444346" w:rsidP="00033F81">
      <w:pPr>
        <w:jc w:val="right"/>
        <w:rPr>
          <w:b/>
          <w:sz w:val="28"/>
          <w:szCs w:val="28"/>
          <w:lang w:eastAsia="en-US"/>
        </w:rPr>
      </w:pPr>
      <w:bookmarkStart w:id="2" w:name="2et92p0"/>
      <w:bookmarkEnd w:id="2"/>
      <w:r>
        <w:rPr>
          <w:sz w:val="28"/>
          <w:szCs w:val="28"/>
        </w:rPr>
        <w:br w:type="page"/>
      </w:r>
      <w:r w:rsidR="00033F81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14:paraId="3D88237A" w14:textId="42D783C4" w:rsidR="00444346" w:rsidRDefault="00444346" w:rsidP="00033F81">
      <w:pPr>
        <w:widowControl w:val="0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 xml:space="preserve">ского  сельсовета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387546A8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>Председателю комиссии</w:t>
      </w:r>
      <w:r w:rsidR="006B40B8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 xml:space="preserve">ского сельсовета </w:t>
      </w:r>
      <w:r w:rsidRPr="0060655B">
        <w:rPr>
          <w:sz w:val="28"/>
          <w:szCs w:val="28"/>
        </w:rPr>
        <w:t>по соблюдению лицами, замещающими муниципальные должности</w:t>
      </w:r>
      <w:r w:rsidR="006B40B8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>ского сельсовета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D36311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proofErr w:type="gramStart"/>
      <w:r w:rsidRPr="00EB4449">
        <w:rPr>
          <w:b/>
          <w:sz w:val="28"/>
          <w:szCs w:val="28"/>
        </w:rPr>
        <w:t>нужное</w:t>
      </w:r>
      <w:proofErr w:type="gramEnd"/>
      <w:r w:rsidRPr="00EB4449">
        <w:rPr>
          <w:b/>
          <w:sz w:val="28"/>
          <w:szCs w:val="28"/>
        </w:rPr>
        <w:t xml:space="preserve">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1CA47484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proofErr w:type="gramStart"/>
      <w:r w:rsidR="000926C1" w:rsidRPr="00EB4449">
        <w:rPr>
          <w:b/>
          <w:sz w:val="28"/>
          <w:szCs w:val="28"/>
        </w:rPr>
        <w:t>нужное</w:t>
      </w:r>
      <w:proofErr w:type="gramEnd"/>
      <w:r w:rsidR="000926C1" w:rsidRPr="00EB4449">
        <w:rPr>
          <w:b/>
          <w:sz w:val="28"/>
          <w:szCs w:val="28"/>
        </w:rPr>
        <w:t xml:space="preserve">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450109">
        <w:rPr>
          <w:color w:val="FF0000"/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 w:rsidRPr="00450109">
        <w:rPr>
          <w:sz w:val="28"/>
          <w:szCs w:val="28"/>
        </w:rPr>
        <w:t>ского сельсовета</w:t>
      </w:r>
      <w:r w:rsidR="002A5E6F" w:rsidRPr="00450109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>по соблюдению лицами, замещающими муниципальные должности</w:t>
      </w:r>
      <w:r w:rsidR="006B40B8">
        <w:rPr>
          <w:sz w:val="28"/>
          <w:szCs w:val="28"/>
        </w:rPr>
        <w:t xml:space="preserve"> </w:t>
      </w:r>
      <w:r w:rsidR="00C5048B">
        <w:rPr>
          <w:sz w:val="28"/>
          <w:szCs w:val="28"/>
        </w:rPr>
        <w:t>Баклушев</w:t>
      </w:r>
      <w:r w:rsidR="00450109">
        <w:rPr>
          <w:sz w:val="28"/>
          <w:szCs w:val="28"/>
        </w:rPr>
        <w:t>ского сельсовета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033F81">
      <w:headerReference w:type="default" r:id="rId10"/>
      <w:type w:val="continuous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0F6E2" w14:textId="77777777" w:rsidR="003E617E" w:rsidRDefault="003E617E">
      <w:r>
        <w:separator/>
      </w:r>
    </w:p>
  </w:endnote>
  <w:endnote w:type="continuationSeparator" w:id="0">
    <w:p w14:paraId="61AD150C" w14:textId="77777777" w:rsidR="003E617E" w:rsidRDefault="003E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E331" w14:textId="77777777" w:rsidR="003E617E" w:rsidRDefault="003E617E">
      <w:r>
        <w:separator/>
      </w:r>
    </w:p>
  </w:footnote>
  <w:footnote w:type="continuationSeparator" w:id="0">
    <w:p w14:paraId="336B2C25" w14:textId="77777777" w:rsidR="003E617E" w:rsidRDefault="003E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40">
          <w:rPr>
            <w:noProof/>
          </w:rPr>
          <w:t>5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3F81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657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5CB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17E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109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74540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0B8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58BD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528F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A6BA9"/>
    <w:rsid w:val="00AB1677"/>
    <w:rsid w:val="00AB4B0F"/>
    <w:rsid w:val="00AB5DB7"/>
    <w:rsid w:val="00AB7BC9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16C1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1B24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1A39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048B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2B84"/>
    <w:rsid w:val="00EB30E3"/>
    <w:rsid w:val="00EB4449"/>
    <w:rsid w:val="00EB46E0"/>
    <w:rsid w:val="00EB55B3"/>
    <w:rsid w:val="00EB6B88"/>
    <w:rsid w:val="00EB6C24"/>
    <w:rsid w:val="00EB79DA"/>
    <w:rsid w:val="00EB7EA9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1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105C13-F0FF-40B7-91CD-F8984A75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8</cp:revision>
  <cp:lastPrinted>2022-09-21T06:13:00Z</cp:lastPrinted>
  <dcterms:created xsi:type="dcterms:W3CDTF">2023-01-24T05:40:00Z</dcterms:created>
  <dcterms:modified xsi:type="dcterms:W3CDTF">2023-12-29T03:48:00Z</dcterms:modified>
</cp:coreProperties>
</file>