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020"/>
        <w:gridCol w:w="787"/>
        <w:gridCol w:w="580"/>
        <w:gridCol w:w="523"/>
        <w:gridCol w:w="1500"/>
        <w:gridCol w:w="268"/>
        <w:gridCol w:w="296"/>
        <w:gridCol w:w="850"/>
        <w:gridCol w:w="1985"/>
        <w:gridCol w:w="1984"/>
        <w:gridCol w:w="2693"/>
      </w:tblGrid>
      <w:tr w:rsidR="008C130D">
        <w:trPr>
          <w:trHeight w:val="256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8C130D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8C130D">
            <w:pPr>
              <w:jc w:val="righ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8C130D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8C130D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8C130D">
            <w:pPr>
              <w:jc w:val="right"/>
            </w:pPr>
          </w:p>
        </w:tc>
        <w:tc>
          <w:tcPr>
            <w:tcW w:w="7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30D" w:rsidRDefault="00AC2A2E">
            <w:pPr>
              <w:ind w:left="-379" w:firstLine="379"/>
              <w:jc w:val="right"/>
            </w:pPr>
            <w:r>
              <w:t>Приложение 3</w:t>
            </w:r>
          </w:p>
          <w:p w:rsidR="008C130D" w:rsidRDefault="00AC2A2E">
            <w:pPr>
              <w:ind w:left="-379" w:firstLine="379"/>
              <w:jc w:val="right"/>
            </w:pPr>
            <w:r>
              <w:t>к решению Совета депутатов Баклушевского</w:t>
            </w:r>
          </w:p>
          <w:p w:rsidR="008C130D" w:rsidRDefault="00AC2A2E">
            <w:pPr>
              <w:ind w:left="-379" w:firstLine="379"/>
              <w:jc w:val="right"/>
            </w:pPr>
            <w:r>
              <w:t xml:space="preserve">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</w:t>
            </w:r>
          </w:p>
          <w:p w:rsidR="008C130D" w:rsidRDefault="00AC2A2E">
            <w:pPr>
              <w:ind w:left="-379" w:firstLine="379"/>
              <w:jc w:val="right"/>
            </w:pPr>
            <w:r>
              <w:t xml:space="preserve">"О бюджете Баклушевского сельсовета </w:t>
            </w:r>
          </w:p>
          <w:p w:rsidR="008C130D" w:rsidRDefault="00AC2A2E">
            <w:pPr>
              <w:ind w:left="-379" w:firstLine="379"/>
              <w:jc w:val="right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</w:t>
            </w:r>
          </w:p>
          <w:p w:rsidR="008C130D" w:rsidRDefault="00AC2A2E" w:rsidP="00AC2A2E">
            <w:pPr>
              <w:ind w:left="-379" w:firstLine="379"/>
              <w:jc w:val="right"/>
            </w:pPr>
            <w:r>
              <w:t>на 2025</w:t>
            </w:r>
            <w:r>
              <w:t xml:space="preserve"> год и плановый период 2026</w:t>
            </w:r>
            <w:r>
              <w:t xml:space="preserve"> и 2027</w:t>
            </w:r>
            <w:r>
              <w:t xml:space="preserve"> годов </w:t>
            </w:r>
          </w:p>
        </w:tc>
      </w:tr>
      <w:tr w:rsidR="008C130D">
        <w:trPr>
          <w:trHeight w:val="1155"/>
        </w:trPr>
        <w:tc>
          <w:tcPr>
            <w:tcW w:w="144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AC2A2E" w:rsidP="00AC2A2E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Распределение бюджетных ассигнований на исполнение публичных нормативных обязательств  на 2025</w:t>
            </w:r>
            <w:r>
              <w:rPr>
                <w:rFonts w:ascii="Arial CYR" w:hAnsi="Arial CYR"/>
                <w:b/>
              </w:rPr>
              <w:t xml:space="preserve"> год и плановый период 2026</w:t>
            </w:r>
            <w:r>
              <w:rPr>
                <w:rFonts w:ascii="Arial CYR" w:hAnsi="Arial CYR"/>
                <w:b/>
              </w:rPr>
              <w:t xml:space="preserve"> и 2027</w:t>
            </w:r>
            <w:bookmarkStart w:id="0" w:name="_GoBack"/>
            <w:bookmarkEnd w:id="0"/>
            <w:r>
              <w:rPr>
                <w:rFonts w:ascii="Arial CYR" w:hAnsi="Arial CYR"/>
                <w:b/>
              </w:rPr>
              <w:t xml:space="preserve"> годов</w:t>
            </w:r>
          </w:p>
        </w:tc>
      </w:tr>
      <w:tr w:rsidR="008C130D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</w:tr>
      <w:tr w:rsidR="008C130D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8C130D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30D" w:rsidRDefault="00AC2A2E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рублей</w:t>
            </w:r>
          </w:p>
        </w:tc>
      </w:tr>
      <w:tr w:rsidR="008C130D">
        <w:trPr>
          <w:trHeight w:val="33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Наименование</w:t>
            </w:r>
          </w:p>
        </w:tc>
        <w:tc>
          <w:tcPr>
            <w:tcW w:w="4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C130D" w:rsidRDefault="00AC2A2E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sz w:val="22"/>
              </w:rPr>
              <w:t>Сумма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 w:rsidR="008C130D">
        <w:trPr>
          <w:trHeight w:val="33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8C130D"/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ПР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ВР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130D" w:rsidRDefault="00AC2A2E" w:rsidP="00AC2A2E">
            <w:pPr>
              <w:jc w:val="right"/>
            </w:pPr>
            <w:r>
              <w:t>2025</w:t>
            </w:r>
            <w:r>
              <w:t xml:space="preserve">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130D" w:rsidRDefault="00AC2A2E" w:rsidP="00AC2A2E">
            <w:pPr>
              <w:jc w:val="right"/>
            </w:pPr>
            <w:r>
              <w:t>2026</w:t>
            </w:r>
            <w: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130D" w:rsidRDefault="00AC2A2E" w:rsidP="00AC2A2E">
            <w:pPr>
              <w:jc w:val="right"/>
            </w:pPr>
            <w:r>
              <w:t>2027</w:t>
            </w:r>
            <w:r>
              <w:t xml:space="preserve"> г</w:t>
            </w:r>
          </w:p>
        </w:tc>
      </w:tr>
      <w:tr w:rsidR="008C130D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30D" w:rsidRDefault="00AC2A2E">
            <w:r>
              <w:t> </w:t>
            </w:r>
            <w:r>
              <w:t>Иные пенсии, социальные доплаты к пенсиям</w:t>
            </w:r>
            <w:r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01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90 0 00 70510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center"/>
            </w:pPr>
            <w: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</w:pPr>
            <w:r>
              <w:rPr>
                <w:sz w:val="22"/>
              </w:rPr>
              <w:t>4140</w:t>
            </w:r>
            <w:r>
              <w:rPr>
                <w:sz w:val="22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</w:pPr>
            <w:r>
              <w:rPr>
                <w:sz w:val="22"/>
              </w:rPr>
              <w:t>414000</w:t>
            </w:r>
            <w:r>
              <w:rPr>
                <w:sz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</w:pPr>
            <w:r>
              <w:rPr>
                <w:sz w:val="22"/>
              </w:rPr>
              <w:t>414000</w:t>
            </w:r>
            <w:r>
              <w:rPr>
                <w:sz w:val="22"/>
              </w:rPr>
              <w:t>,00</w:t>
            </w:r>
          </w:p>
        </w:tc>
      </w:tr>
      <w:tr w:rsidR="008C130D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both"/>
            </w:pPr>
            <w:r>
              <w:t xml:space="preserve">Итого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r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4140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414000</w:t>
            </w:r>
            <w:r>
              <w:rPr>
                <w:b/>
                <w:sz w:val="22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30D" w:rsidRDefault="00AC2A2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414000</w:t>
            </w:r>
            <w:r>
              <w:rPr>
                <w:b/>
                <w:sz w:val="22"/>
              </w:rPr>
              <w:t>,00</w:t>
            </w:r>
          </w:p>
        </w:tc>
      </w:tr>
    </w:tbl>
    <w:p w:rsidR="008C130D" w:rsidRDefault="008C130D">
      <w:pPr>
        <w:tabs>
          <w:tab w:val="left" w:pos="9356"/>
        </w:tabs>
        <w:jc w:val="center"/>
        <w:rPr>
          <w:b/>
        </w:rPr>
      </w:pPr>
    </w:p>
    <w:p w:rsidR="008C130D" w:rsidRDefault="008C130D"/>
    <w:sectPr w:rsidR="008C130D">
      <w:pgSz w:w="16838" w:h="11906" w:orient="landscape"/>
      <w:pgMar w:top="992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0D"/>
    <w:rsid w:val="008C130D"/>
    <w:rsid w:val="00A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CFB2"/>
  <w15:docId w15:val="{AE3156CC-895B-49F3-9586-B655439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C2A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2024-11-12T07:22:00Z</cp:lastPrinted>
  <dcterms:created xsi:type="dcterms:W3CDTF">2024-11-12T07:21:00Z</dcterms:created>
  <dcterms:modified xsi:type="dcterms:W3CDTF">2024-11-12T07:23:00Z</dcterms:modified>
</cp:coreProperties>
</file>